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C3" w:rsidRDefault="002A65C3" w:rsidP="002A65C3">
      <w:pPr>
        <w:rPr>
          <w:rFonts w:hint="eastAsia"/>
        </w:rPr>
      </w:pPr>
      <w:r>
        <w:rPr>
          <w:rFonts w:hint="eastAsia"/>
        </w:rPr>
        <w:t>合肥市道路交通安全条例</w:t>
      </w:r>
    </w:p>
    <w:p w:rsidR="002A65C3" w:rsidRDefault="002A65C3" w:rsidP="002A65C3">
      <w:pPr>
        <w:rPr>
          <w:rFonts w:hint="eastAsia"/>
        </w:rPr>
      </w:pPr>
      <w:r>
        <w:rPr>
          <w:rFonts w:hint="eastAsia"/>
        </w:rPr>
        <w:t>《合肥市道路交通安全条例》经</w:t>
      </w:r>
      <w:r>
        <w:rPr>
          <w:rFonts w:hint="eastAsia"/>
        </w:rPr>
        <w:t>2009</w:t>
      </w:r>
      <w:r>
        <w:rPr>
          <w:rFonts w:hint="eastAsia"/>
        </w:rPr>
        <w:t>年</w:t>
      </w:r>
      <w:r>
        <w:rPr>
          <w:rFonts w:hint="eastAsia"/>
        </w:rPr>
        <w:t>8</w:t>
      </w:r>
      <w:r>
        <w:rPr>
          <w:rFonts w:hint="eastAsia"/>
        </w:rPr>
        <w:t>月</w:t>
      </w:r>
      <w:r>
        <w:rPr>
          <w:rFonts w:hint="eastAsia"/>
        </w:rPr>
        <w:t>27</w:t>
      </w:r>
      <w:r>
        <w:rPr>
          <w:rFonts w:hint="eastAsia"/>
        </w:rPr>
        <w:t>日合肥市十四届人大常委会第</w:t>
      </w:r>
      <w:r>
        <w:rPr>
          <w:rFonts w:hint="eastAsia"/>
        </w:rPr>
        <w:t>12</w:t>
      </w:r>
      <w:r>
        <w:rPr>
          <w:rFonts w:hint="eastAsia"/>
        </w:rPr>
        <w:t>次会议通过，</w:t>
      </w:r>
      <w:r>
        <w:rPr>
          <w:rFonts w:hint="eastAsia"/>
        </w:rPr>
        <w:t>2009</w:t>
      </w:r>
      <w:r>
        <w:rPr>
          <w:rFonts w:hint="eastAsia"/>
        </w:rPr>
        <w:t>年</w:t>
      </w:r>
      <w:r>
        <w:rPr>
          <w:rFonts w:hint="eastAsia"/>
        </w:rPr>
        <w:t>10</w:t>
      </w:r>
      <w:r>
        <w:rPr>
          <w:rFonts w:hint="eastAsia"/>
        </w:rPr>
        <w:t>月</w:t>
      </w:r>
      <w:r>
        <w:rPr>
          <w:rFonts w:hint="eastAsia"/>
        </w:rPr>
        <w:t>23</w:t>
      </w:r>
      <w:r>
        <w:rPr>
          <w:rFonts w:hint="eastAsia"/>
        </w:rPr>
        <w:t>日安徽省十一届人大常委会第</w:t>
      </w:r>
      <w:r>
        <w:rPr>
          <w:rFonts w:hint="eastAsia"/>
        </w:rPr>
        <w:t>14</w:t>
      </w:r>
      <w:r>
        <w:rPr>
          <w:rFonts w:hint="eastAsia"/>
        </w:rPr>
        <w:t>次会议批准；</w:t>
      </w:r>
      <w:r>
        <w:rPr>
          <w:rFonts w:hint="eastAsia"/>
        </w:rPr>
        <w:t>2013</w:t>
      </w:r>
      <w:r>
        <w:rPr>
          <w:rFonts w:hint="eastAsia"/>
        </w:rPr>
        <w:t>年</w:t>
      </w:r>
      <w:r>
        <w:rPr>
          <w:rFonts w:hint="eastAsia"/>
        </w:rPr>
        <w:t>8</w:t>
      </w:r>
      <w:r>
        <w:rPr>
          <w:rFonts w:hint="eastAsia"/>
        </w:rPr>
        <w:t>月</w:t>
      </w:r>
      <w:r>
        <w:rPr>
          <w:rFonts w:hint="eastAsia"/>
        </w:rPr>
        <w:t>30</w:t>
      </w:r>
      <w:r>
        <w:rPr>
          <w:rFonts w:hint="eastAsia"/>
        </w:rPr>
        <w:t>日合肥市十五届人大常委会第</w:t>
      </w:r>
      <w:r>
        <w:rPr>
          <w:rFonts w:hint="eastAsia"/>
        </w:rPr>
        <w:t>5</w:t>
      </w:r>
      <w:r>
        <w:rPr>
          <w:rFonts w:hint="eastAsia"/>
        </w:rPr>
        <w:t>次会议修订，</w:t>
      </w:r>
      <w:r>
        <w:rPr>
          <w:rFonts w:hint="eastAsia"/>
        </w:rPr>
        <w:t>2013</w:t>
      </w:r>
      <w:r>
        <w:rPr>
          <w:rFonts w:hint="eastAsia"/>
        </w:rPr>
        <w:t>年</w:t>
      </w:r>
      <w:r>
        <w:rPr>
          <w:rFonts w:hint="eastAsia"/>
        </w:rPr>
        <w:t>10</w:t>
      </w:r>
      <w:r>
        <w:rPr>
          <w:rFonts w:hint="eastAsia"/>
        </w:rPr>
        <w:t>月</w:t>
      </w:r>
      <w:r>
        <w:rPr>
          <w:rFonts w:hint="eastAsia"/>
        </w:rPr>
        <w:t>31</w:t>
      </w:r>
      <w:r>
        <w:rPr>
          <w:rFonts w:hint="eastAsia"/>
        </w:rPr>
        <w:t>日安徽省十二届人大常委会第</w:t>
      </w:r>
      <w:r>
        <w:rPr>
          <w:rFonts w:hint="eastAsia"/>
        </w:rPr>
        <w:t>6</w:t>
      </w:r>
      <w:r>
        <w:rPr>
          <w:rFonts w:hint="eastAsia"/>
        </w:rPr>
        <w:t>次会议批准。该《条例》分总则、车辆和驾驶人、道路通行条件、道路通行规定、事故预防与处理、法律责任、附则</w:t>
      </w:r>
      <w:r>
        <w:rPr>
          <w:rFonts w:hint="eastAsia"/>
        </w:rPr>
        <w:t>7</w:t>
      </w:r>
      <w:r>
        <w:rPr>
          <w:rFonts w:hint="eastAsia"/>
        </w:rPr>
        <w:t>章</w:t>
      </w:r>
      <w:r>
        <w:rPr>
          <w:rFonts w:hint="eastAsia"/>
        </w:rPr>
        <w:t>68</w:t>
      </w:r>
      <w:r>
        <w:rPr>
          <w:rFonts w:hint="eastAsia"/>
        </w:rPr>
        <w:t>条，自</w:t>
      </w:r>
      <w:r>
        <w:rPr>
          <w:rFonts w:hint="eastAsia"/>
        </w:rPr>
        <w:t>2014</w:t>
      </w:r>
      <w:r>
        <w:rPr>
          <w:rFonts w:hint="eastAsia"/>
        </w:rPr>
        <w:t>年</w:t>
      </w:r>
      <w:r>
        <w:rPr>
          <w:rFonts w:hint="eastAsia"/>
        </w:rPr>
        <w:t>1</w:t>
      </w:r>
      <w:r>
        <w:rPr>
          <w:rFonts w:hint="eastAsia"/>
        </w:rPr>
        <w:t>月</w:t>
      </w:r>
      <w:r>
        <w:rPr>
          <w:rFonts w:hint="eastAsia"/>
        </w:rPr>
        <w:t>1</w:t>
      </w:r>
      <w:r>
        <w:rPr>
          <w:rFonts w:hint="eastAsia"/>
        </w:rPr>
        <w:t>日起施行。</w:t>
      </w:r>
      <w:r>
        <w:rPr>
          <w:rFonts w:hint="eastAsia"/>
        </w:rPr>
        <w:t>2004</w:t>
      </w:r>
      <w:r>
        <w:rPr>
          <w:rFonts w:hint="eastAsia"/>
        </w:rPr>
        <w:t>年</w:t>
      </w:r>
      <w:r>
        <w:rPr>
          <w:rFonts w:hint="eastAsia"/>
        </w:rPr>
        <w:t>8</w:t>
      </w:r>
      <w:r>
        <w:rPr>
          <w:rFonts w:hint="eastAsia"/>
        </w:rPr>
        <w:t>月</w:t>
      </w:r>
      <w:r>
        <w:rPr>
          <w:rFonts w:hint="eastAsia"/>
        </w:rPr>
        <w:t>20</w:t>
      </w:r>
      <w:r>
        <w:rPr>
          <w:rFonts w:hint="eastAsia"/>
        </w:rPr>
        <w:t>日安徽省十届人大常委会第</w:t>
      </w:r>
      <w:r>
        <w:rPr>
          <w:rFonts w:hint="eastAsia"/>
        </w:rPr>
        <w:t>11</w:t>
      </w:r>
      <w:r>
        <w:rPr>
          <w:rFonts w:hint="eastAsia"/>
        </w:rPr>
        <w:t>次会议批准的《合肥市城市道路交通安全管理条例》予以废止。</w:t>
      </w:r>
    </w:p>
    <w:p w:rsidR="002A65C3" w:rsidRDefault="002A65C3" w:rsidP="002A65C3">
      <w:pPr>
        <w:rPr>
          <w:rFonts w:hint="eastAsia"/>
        </w:rPr>
      </w:pPr>
      <w:r>
        <w:rPr>
          <w:rFonts w:hint="eastAsia"/>
        </w:rPr>
        <w:t>中文名合肥市道路交通安全条例通过时间</w:t>
      </w:r>
      <w:r>
        <w:rPr>
          <w:rFonts w:hint="eastAsia"/>
        </w:rPr>
        <w:t>2009</w:t>
      </w:r>
      <w:r>
        <w:rPr>
          <w:rFonts w:hint="eastAsia"/>
        </w:rPr>
        <w:t>年</w:t>
      </w:r>
      <w:r>
        <w:rPr>
          <w:rFonts w:hint="eastAsia"/>
        </w:rPr>
        <w:t>8</w:t>
      </w:r>
      <w:r>
        <w:rPr>
          <w:rFonts w:hint="eastAsia"/>
        </w:rPr>
        <w:t>月</w:t>
      </w:r>
      <w:r>
        <w:rPr>
          <w:rFonts w:hint="eastAsia"/>
        </w:rPr>
        <w:t>27</w:t>
      </w:r>
      <w:r>
        <w:rPr>
          <w:rFonts w:hint="eastAsia"/>
        </w:rPr>
        <w:t>日通过会议合肥市十四届人大常委会施行时间</w:t>
      </w:r>
      <w:r>
        <w:rPr>
          <w:rFonts w:hint="eastAsia"/>
        </w:rPr>
        <w:t>2014</w:t>
      </w:r>
      <w:r>
        <w:rPr>
          <w:rFonts w:hint="eastAsia"/>
        </w:rPr>
        <w:t>年</w:t>
      </w:r>
      <w:r>
        <w:rPr>
          <w:rFonts w:hint="eastAsia"/>
        </w:rPr>
        <w:t>1</w:t>
      </w:r>
      <w:r>
        <w:rPr>
          <w:rFonts w:hint="eastAsia"/>
        </w:rPr>
        <w:t>月</w:t>
      </w:r>
      <w:r>
        <w:rPr>
          <w:rFonts w:hint="eastAsia"/>
        </w:rPr>
        <w:t>1</w:t>
      </w:r>
      <w:r>
        <w:rPr>
          <w:rFonts w:hint="eastAsia"/>
        </w:rPr>
        <w:t>日</w:t>
      </w:r>
    </w:p>
    <w:p w:rsidR="002A65C3" w:rsidRDefault="002A65C3" w:rsidP="002A65C3">
      <w:pPr>
        <w:rPr>
          <w:rFonts w:hint="eastAsia"/>
        </w:rPr>
      </w:pPr>
      <w:r>
        <w:rPr>
          <w:rFonts w:hint="eastAsia"/>
        </w:rPr>
        <w:t>目录</w:t>
      </w:r>
    </w:p>
    <w:p w:rsidR="002A65C3" w:rsidRDefault="002A65C3" w:rsidP="002A65C3">
      <w:pPr>
        <w:rPr>
          <w:rFonts w:hint="eastAsia"/>
        </w:rPr>
      </w:pPr>
      <w:r>
        <w:rPr>
          <w:rFonts w:hint="eastAsia"/>
        </w:rPr>
        <w:t xml:space="preserve">1 </w:t>
      </w:r>
      <w:r>
        <w:rPr>
          <w:rFonts w:hint="eastAsia"/>
        </w:rPr>
        <w:t>基本信息</w:t>
      </w:r>
    </w:p>
    <w:p w:rsidR="002A65C3" w:rsidRDefault="002A65C3" w:rsidP="002A65C3">
      <w:pPr>
        <w:rPr>
          <w:rFonts w:hint="eastAsia"/>
        </w:rPr>
      </w:pPr>
      <w:r>
        <w:rPr>
          <w:rFonts w:hint="eastAsia"/>
        </w:rPr>
        <w:t xml:space="preserve">2 </w:t>
      </w:r>
      <w:r>
        <w:rPr>
          <w:rFonts w:hint="eastAsia"/>
        </w:rPr>
        <w:t>通过信息</w:t>
      </w:r>
    </w:p>
    <w:p w:rsidR="002A65C3" w:rsidRDefault="002A65C3" w:rsidP="002A65C3">
      <w:pPr>
        <w:rPr>
          <w:rFonts w:hint="eastAsia"/>
        </w:rPr>
      </w:pPr>
      <w:r>
        <w:rPr>
          <w:rFonts w:hint="eastAsia"/>
        </w:rPr>
        <w:t xml:space="preserve">3 </w:t>
      </w:r>
      <w:r>
        <w:rPr>
          <w:rFonts w:hint="eastAsia"/>
        </w:rPr>
        <w:t>条例全文</w:t>
      </w:r>
    </w:p>
    <w:p w:rsidR="002A65C3" w:rsidRDefault="002A65C3" w:rsidP="002A65C3">
      <w:pPr>
        <w:rPr>
          <w:rFonts w:hint="eastAsia"/>
        </w:rPr>
      </w:pPr>
      <w:r>
        <w:rPr>
          <w:rFonts w:hint="eastAsia"/>
        </w:rPr>
        <w:t xml:space="preserve">4 </w:t>
      </w:r>
      <w:r>
        <w:rPr>
          <w:rFonts w:hint="eastAsia"/>
        </w:rPr>
        <w:t>条例的说明</w:t>
      </w:r>
    </w:p>
    <w:p w:rsidR="002A65C3" w:rsidRDefault="002A65C3" w:rsidP="002A65C3">
      <w:pPr>
        <w:rPr>
          <w:rFonts w:hint="eastAsia"/>
        </w:rPr>
      </w:pPr>
      <w:r>
        <w:rPr>
          <w:rFonts w:hint="eastAsia"/>
        </w:rPr>
        <w:t xml:space="preserve">5 </w:t>
      </w:r>
      <w:r>
        <w:rPr>
          <w:rFonts w:hint="eastAsia"/>
        </w:rPr>
        <w:t>审查结果报告</w:t>
      </w:r>
    </w:p>
    <w:p w:rsidR="002A65C3" w:rsidRDefault="002A65C3" w:rsidP="002A65C3">
      <w:pPr>
        <w:rPr>
          <w:rFonts w:hint="eastAsia"/>
        </w:rPr>
      </w:pPr>
      <w:r>
        <w:rPr>
          <w:rFonts w:hint="eastAsia"/>
        </w:rPr>
        <w:t xml:space="preserve">6 </w:t>
      </w:r>
      <w:r>
        <w:rPr>
          <w:rFonts w:hint="eastAsia"/>
        </w:rPr>
        <w:t>审查意见的报告</w:t>
      </w:r>
    </w:p>
    <w:p w:rsidR="002A65C3" w:rsidRDefault="002A65C3" w:rsidP="002A65C3">
      <w:pPr>
        <w:rPr>
          <w:rFonts w:hint="eastAsia"/>
        </w:rPr>
      </w:pPr>
      <w:r>
        <w:rPr>
          <w:rFonts w:hint="eastAsia"/>
        </w:rPr>
        <w:t xml:space="preserve">7 </w:t>
      </w:r>
      <w:r>
        <w:rPr>
          <w:rFonts w:hint="eastAsia"/>
        </w:rPr>
        <w:t>提请批准的报告</w:t>
      </w:r>
    </w:p>
    <w:p w:rsidR="002A65C3" w:rsidRDefault="002A65C3" w:rsidP="002A65C3">
      <w:pPr>
        <w:rPr>
          <w:rFonts w:hint="eastAsia"/>
        </w:rPr>
      </w:pPr>
      <w:r>
        <w:rPr>
          <w:rFonts w:hint="eastAsia"/>
        </w:rPr>
        <w:t>基本信息编辑</w:t>
      </w:r>
    </w:p>
    <w:p w:rsidR="002A65C3" w:rsidRDefault="002A65C3" w:rsidP="002A65C3">
      <w:pPr>
        <w:rPr>
          <w:rFonts w:hint="eastAsia"/>
        </w:rPr>
      </w:pPr>
      <w:r>
        <w:rPr>
          <w:rFonts w:hint="eastAsia"/>
        </w:rPr>
        <w:t>安徽省人民代表大会常务委员会关于批准《合肥市道路交通安全条例》的决议</w:t>
      </w:r>
    </w:p>
    <w:p w:rsidR="002A65C3" w:rsidRDefault="002A65C3" w:rsidP="002A65C3">
      <w:pPr>
        <w:rPr>
          <w:rFonts w:hint="eastAsia"/>
        </w:rPr>
      </w:pPr>
      <w:r>
        <w:rPr>
          <w:rFonts w:hint="eastAsia"/>
        </w:rPr>
        <w:t>（</w:t>
      </w:r>
      <w:r>
        <w:rPr>
          <w:rFonts w:hint="eastAsia"/>
        </w:rPr>
        <w:t>2013</w:t>
      </w:r>
      <w:r>
        <w:rPr>
          <w:rFonts w:hint="eastAsia"/>
        </w:rPr>
        <w:t>年</w:t>
      </w:r>
      <w:r>
        <w:rPr>
          <w:rFonts w:hint="eastAsia"/>
        </w:rPr>
        <w:t>10</w:t>
      </w:r>
      <w:r>
        <w:rPr>
          <w:rFonts w:hint="eastAsia"/>
        </w:rPr>
        <w:t>月</w:t>
      </w:r>
      <w:r>
        <w:rPr>
          <w:rFonts w:hint="eastAsia"/>
        </w:rPr>
        <w:t>31</w:t>
      </w:r>
      <w:r>
        <w:rPr>
          <w:rFonts w:hint="eastAsia"/>
        </w:rPr>
        <w:t>日安徽省第十二届人民代表大会常务委员会第</w:t>
      </w:r>
      <w:r>
        <w:rPr>
          <w:rFonts w:hint="eastAsia"/>
        </w:rPr>
        <w:t>6</w:t>
      </w:r>
      <w:r>
        <w:rPr>
          <w:rFonts w:hint="eastAsia"/>
        </w:rPr>
        <w:t>次会议通过）</w:t>
      </w:r>
    </w:p>
    <w:p w:rsidR="002A65C3" w:rsidRDefault="002A65C3" w:rsidP="002A65C3">
      <w:pPr>
        <w:rPr>
          <w:rFonts w:hint="eastAsia"/>
        </w:rPr>
      </w:pPr>
      <w:r>
        <w:rPr>
          <w:rFonts w:hint="eastAsia"/>
        </w:rPr>
        <w:t>安徽省第十二届人民代表大会常务委员会第六次会议审查了《合肥市道路交通安全条例》，决定予以批准，由合肥市人民代表大会常务委员会公布施行。</w:t>
      </w:r>
      <w:r>
        <w:rPr>
          <w:rFonts w:hint="eastAsia"/>
        </w:rPr>
        <w:t xml:space="preserve"> </w:t>
      </w:r>
    </w:p>
    <w:p w:rsidR="002A65C3" w:rsidRDefault="002A65C3" w:rsidP="002A65C3">
      <w:pPr>
        <w:rPr>
          <w:rFonts w:hint="eastAsia"/>
        </w:rPr>
      </w:pPr>
    </w:p>
    <w:p w:rsidR="002A65C3" w:rsidRDefault="002A65C3" w:rsidP="002A65C3">
      <w:pPr>
        <w:rPr>
          <w:rFonts w:hint="eastAsia"/>
        </w:rPr>
      </w:pPr>
    </w:p>
    <w:p w:rsidR="002A65C3" w:rsidRDefault="002A65C3" w:rsidP="002A65C3">
      <w:pPr>
        <w:rPr>
          <w:rFonts w:hint="eastAsia"/>
        </w:rPr>
      </w:pPr>
      <w:r>
        <w:rPr>
          <w:rFonts w:hint="eastAsia"/>
        </w:rPr>
        <w:t>合肥市道路交通安全条例</w:t>
      </w:r>
    </w:p>
    <w:p w:rsidR="002A65C3" w:rsidRDefault="002A65C3" w:rsidP="002A65C3">
      <w:pPr>
        <w:rPr>
          <w:rFonts w:hint="eastAsia"/>
        </w:rPr>
      </w:pPr>
      <w:r>
        <w:rPr>
          <w:rFonts w:hint="eastAsia"/>
        </w:rPr>
        <w:t>（</w:t>
      </w:r>
      <w:r>
        <w:rPr>
          <w:rFonts w:hint="eastAsia"/>
        </w:rPr>
        <w:t>2009</w:t>
      </w:r>
      <w:r>
        <w:rPr>
          <w:rFonts w:hint="eastAsia"/>
        </w:rPr>
        <w:t>年</w:t>
      </w:r>
      <w:r>
        <w:rPr>
          <w:rFonts w:hint="eastAsia"/>
        </w:rPr>
        <w:t>8</w:t>
      </w:r>
      <w:r>
        <w:rPr>
          <w:rFonts w:hint="eastAsia"/>
        </w:rPr>
        <w:t>月</w:t>
      </w:r>
      <w:r>
        <w:rPr>
          <w:rFonts w:hint="eastAsia"/>
        </w:rPr>
        <w:t>27</w:t>
      </w:r>
      <w:r>
        <w:rPr>
          <w:rFonts w:hint="eastAsia"/>
        </w:rPr>
        <w:t>日合肥市第十四届人民代表大会常务委员会第</w:t>
      </w:r>
      <w:r>
        <w:rPr>
          <w:rFonts w:hint="eastAsia"/>
        </w:rPr>
        <w:t>12</w:t>
      </w:r>
      <w:r>
        <w:rPr>
          <w:rFonts w:hint="eastAsia"/>
        </w:rPr>
        <w:t>次会议通过，</w:t>
      </w:r>
      <w:r>
        <w:rPr>
          <w:rFonts w:hint="eastAsia"/>
        </w:rPr>
        <w:t>2009</w:t>
      </w:r>
      <w:r>
        <w:rPr>
          <w:rFonts w:hint="eastAsia"/>
        </w:rPr>
        <w:t>年</w:t>
      </w:r>
      <w:r>
        <w:rPr>
          <w:rFonts w:hint="eastAsia"/>
        </w:rPr>
        <w:t>10</w:t>
      </w:r>
      <w:r>
        <w:rPr>
          <w:rFonts w:hint="eastAsia"/>
        </w:rPr>
        <w:t>月</w:t>
      </w:r>
      <w:r>
        <w:rPr>
          <w:rFonts w:hint="eastAsia"/>
        </w:rPr>
        <w:t>23</w:t>
      </w:r>
      <w:r>
        <w:rPr>
          <w:rFonts w:hint="eastAsia"/>
        </w:rPr>
        <w:t>日安徽省第十一届人民代表大会常务委员会第</w:t>
      </w:r>
      <w:r>
        <w:rPr>
          <w:rFonts w:hint="eastAsia"/>
        </w:rPr>
        <w:t>14</w:t>
      </w:r>
      <w:r>
        <w:rPr>
          <w:rFonts w:hint="eastAsia"/>
        </w:rPr>
        <w:t>次会议批准；</w:t>
      </w:r>
      <w:r>
        <w:rPr>
          <w:rFonts w:hint="eastAsia"/>
        </w:rPr>
        <w:t>2013</w:t>
      </w:r>
      <w:r>
        <w:rPr>
          <w:rFonts w:hint="eastAsia"/>
        </w:rPr>
        <w:t>年</w:t>
      </w:r>
      <w:r>
        <w:rPr>
          <w:rFonts w:hint="eastAsia"/>
        </w:rPr>
        <w:t>8</w:t>
      </w:r>
      <w:r>
        <w:rPr>
          <w:rFonts w:hint="eastAsia"/>
        </w:rPr>
        <w:t>月</w:t>
      </w:r>
      <w:r>
        <w:rPr>
          <w:rFonts w:hint="eastAsia"/>
        </w:rPr>
        <w:t>30</w:t>
      </w:r>
      <w:r>
        <w:rPr>
          <w:rFonts w:hint="eastAsia"/>
        </w:rPr>
        <w:t>日合肥市第十五届人民代表大会常务委员会第</w:t>
      </w:r>
      <w:r>
        <w:rPr>
          <w:rFonts w:hint="eastAsia"/>
        </w:rPr>
        <w:t>5</w:t>
      </w:r>
      <w:r>
        <w:rPr>
          <w:rFonts w:hint="eastAsia"/>
        </w:rPr>
        <w:t>次会议修订，</w:t>
      </w:r>
      <w:r>
        <w:rPr>
          <w:rFonts w:hint="eastAsia"/>
        </w:rPr>
        <w:t>2013</w:t>
      </w:r>
      <w:r>
        <w:rPr>
          <w:rFonts w:hint="eastAsia"/>
        </w:rPr>
        <w:t>年</w:t>
      </w:r>
      <w:r>
        <w:rPr>
          <w:rFonts w:hint="eastAsia"/>
        </w:rPr>
        <w:t>10</w:t>
      </w:r>
      <w:r>
        <w:rPr>
          <w:rFonts w:hint="eastAsia"/>
        </w:rPr>
        <w:t>月</w:t>
      </w:r>
      <w:r>
        <w:rPr>
          <w:rFonts w:hint="eastAsia"/>
        </w:rPr>
        <w:t>31</w:t>
      </w:r>
      <w:r>
        <w:rPr>
          <w:rFonts w:hint="eastAsia"/>
        </w:rPr>
        <w:t>日安徽省第十二届人民代表大会常务委员会第</w:t>
      </w:r>
      <w:r>
        <w:rPr>
          <w:rFonts w:hint="eastAsia"/>
        </w:rPr>
        <w:t>6</w:t>
      </w:r>
      <w:r>
        <w:rPr>
          <w:rFonts w:hint="eastAsia"/>
        </w:rPr>
        <w:t>次会议批准）</w:t>
      </w:r>
    </w:p>
    <w:p w:rsidR="002A65C3" w:rsidRDefault="002A65C3" w:rsidP="002A65C3">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2A65C3" w:rsidRDefault="002A65C3" w:rsidP="002A65C3">
      <w:pPr>
        <w:rPr>
          <w:rFonts w:hint="eastAsia"/>
        </w:rPr>
      </w:pPr>
      <w:r>
        <w:rPr>
          <w:rFonts w:hint="eastAsia"/>
        </w:rPr>
        <w:t>第一条</w:t>
      </w:r>
      <w:r>
        <w:rPr>
          <w:rFonts w:hint="eastAsia"/>
        </w:rPr>
        <w:t xml:space="preserve"> </w:t>
      </w:r>
      <w:r>
        <w:rPr>
          <w:rFonts w:hint="eastAsia"/>
        </w:rPr>
        <w:t>为维护道路交通秩序，预防和减少交通事故，提高道路通行效率，根据《中华人民共和国道路交通安全法》、《中华人民共和国道路交通安全法实施条例》、《安徽省实施〈中华人民共和国道路交通安全法〉办法》等法律、法规，结合本市实际，制定本条例。</w:t>
      </w:r>
    </w:p>
    <w:p w:rsidR="002A65C3" w:rsidRDefault="002A65C3" w:rsidP="002A65C3">
      <w:pPr>
        <w:rPr>
          <w:rFonts w:hint="eastAsia"/>
        </w:rPr>
      </w:pPr>
      <w:r>
        <w:rPr>
          <w:rFonts w:hint="eastAsia"/>
        </w:rPr>
        <w:t>第二条</w:t>
      </w:r>
      <w:r>
        <w:rPr>
          <w:rFonts w:hint="eastAsia"/>
        </w:rPr>
        <w:t xml:space="preserve"> </w:t>
      </w:r>
      <w:r>
        <w:rPr>
          <w:rFonts w:hint="eastAsia"/>
        </w:rPr>
        <w:t>本市行政区域内的车辆驾驶人、行人、乘车人以及与道路交通活动有关的单位和个人，应当遵守本条例。</w:t>
      </w:r>
    </w:p>
    <w:p w:rsidR="002A65C3" w:rsidRDefault="002A65C3" w:rsidP="002A65C3">
      <w:pPr>
        <w:rPr>
          <w:rFonts w:hint="eastAsia"/>
        </w:rPr>
      </w:pPr>
      <w:r>
        <w:rPr>
          <w:rFonts w:hint="eastAsia"/>
        </w:rPr>
        <w:t>第三条</w:t>
      </w:r>
      <w:r>
        <w:rPr>
          <w:rFonts w:hint="eastAsia"/>
        </w:rPr>
        <w:t xml:space="preserve"> </w:t>
      </w:r>
      <w:r>
        <w:rPr>
          <w:rFonts w:hint="eastAsia"/>
        </w:rPr>
        <w:t>市、县（市）区人民政府及其有关部门应当建立道路交通安全协调机制，实行道路交通安全防范责任制和交通事故责任追究制，认真履行社会化管理职责。</w:t>
      </w:r>
    </w:p>
    <w:p w:rsidR="002A65C3" w:rsidRDefault="002A65C3" w:rsidP="002A65C3">
      <w:pPr>
        <w:rPr>
          <w:rFonts w:hint="eastAsia"/>
        </w:rPr>
      </w:pPr>
      <w:r>
        <w:rPr>
          <w:rFonts w:hint="eastAsia"/>
        </w:rPr>
        <w:t>市、县（市）区人民政府及其有关部门，应当将道路交通安全事故隐患治理、道路交通事故社会救助、道路交通安全宣传教育及道路智能交通建设、道路交通安全设施建设纳入道路交通安全管理规划，所需经费应当纳入同级财政预算。</w:t>
      </w:r>
    </w:p>
    <w:p w:rsidR="002A65C3" w:rsidRDefault="002A65C3" w:rsidP="002A65C3">
      <w:pPr>
        <w:rPr>
          <w:rFonts w:hint="eastAsia"/>
        </w:rPr>
      </w:pPr>
      <w:r>
        <w:rPr>
          <w:rFonts w:hint="eastAsia"/>
        </w:rPr>
        <w:t>开发区管理机构应当按照本条例规定做好道路交通安全工作。</w:t>
      </w:r>
    </w:p>
    <w:p w:rsidR="002A65C3" w:rsidRDefault="002A65C3" w:rsidP="002A65C3">
      <w:pPr>
        <w:rPr>
          <w:rFonts w:hint="eastAsia"/>
        </w:rPr>
      </w:pPr>
      <w:r>
        <w:rPr>
          <w:rFonts w:hint="eastAsia"/>
        </w:rPr>
        <w:t>第四条</w:t>
      </w:r>
      <w:r>
        <w:rPr>
          <w:rFonts w:hint="eastAsia"/>
        </w:rPr>
        <w:t xml:space="preserve"> </w:t>
      </w:r>
      <w:r>
        <w:rPr>
          <w:rFonts w:hint="eastAsia"/>
        </w:rPr>
        <w:t>市、县（市）区人民政府公安机关交通管理部门以及相当于同级的公安机关交通管理部门负责本辖区内的道路交通安全管理工作。</w:t>
      </w:r>
    </w:p>
    <w:p w:rsidR="002A65C3" w:rsidRDefault="002A65C3" w:rsidP="002A65C3">
      <w:pPr>
        <w:rPr>
          <w:rFonts w:hint="eastAsia"/>
        </w:rPr>
      </w:pPr>
      <w:r>
        <w:rPr>
          <w:rFonts w:hint="eastAsia"/>
        </w:rPr>
        <w:t>安全生产、交通、规划、环保、城市管理、园林、教育、农业（农业机械）、卫生、质量技</w:t>
      </w:r>
      <w:r>
        <w:rPr>
          <w:rFonts w:hint="eastAsia"/>
        </w:rPr>
        <w:lastRenderedPageBreak/>
        <w:t>术监督、工商等相关职能部门以及高速公路建设和管理部门应当依据各自职责，做好道路交通安全的相关工作。</w:t>
      </w:r>
    </w:p>
    <w:p w:rsidR="002A65C3" w:rsidRDefault="002A65C3" w:rsidP="002A65C3">
      <w:pPr>
        <w:rPr>
          <w:rFonts w:hint="eastAsia"/>
        </w:rPr>
      </w:pPr>
      <w:r>
        <w:rPr>
          <w:rFonts w:hint="eastAsia"/>
        </w:rPr>
        <w:t>第五条</w:t>
      </w:r>
      <w:r>
        <w:rPr>
          <w:rFonts w:hint="eastAsia"/>
        </w:rPr>
        <w:t xml:space="preserve"> </w:t>
      </w:r>
      <w:r>
        <w:rPr>
          <w:rFonts w:hint="eastAsia"/>
        </w:rPr>
        <w:t>市、县（市）区人民政府可以聘用道路交通安全协管员，协助交通警察维护道路交通秩序。</w:t>
      </w:r>
    </w:p>
    <w:p w:rsidR="002A65C3" w:rsidRDefault="002A65C3" w:rsidP="002A65C3">
      <w:pPr>
        <w:rPr>
          <w:rFonts w:hint="eastAsia"/>
        </w:rPr>
      </w:pPr>
      <w:r>
        <w:rPr>
          <w:rFonts w:hint="eastAsia"/>
        </w:rPr>
        <w:t>鼓励单位和个人进行道路交通安全志愿服务，协助交通警察维护道路交通秩序，宣传道路交通安全法律、法规。</w:t>
      </w:r>
    </w:p>
    <w:p w:rsidR="002A65C3" w:rsidRDefault="002A65C3" w:rsidP="002A65C3">
      <w:pPr>
        <w:rPr>
          <w:rFonts w:hint="eastAsia"/>
        </w:rPr>
      </w:pPr>
      <w:r>
        <w:rPr>
          <w:rFonts w:hint="eastAsia"/>
        </w:rPr>
        <w:t>第六条</w:t>
      </w:r>
      <w:r>
        <w:rPr>
          <w:rFonts w:hint="eastAsia"/>
        </w:rPr>
        <w:t xml:space="preserve"> </w:t>
      </w:r>
      <w:r>
        <w:rPr>
          <w:rFonts w:hint="eastAsia"/>
        </w:rPr>
        <w:t>新闻、出版、广播、电视等有关单位和媒体，应当加强道路交通安全法律、法规的宣传，播发道路交通安全管理信息，引导公众积极维护交通安全。</w:t>
      </w:r>
    </w:p>
    <w:p w:rsidR="002A65C3" w:rsidRDefault="002A65C3" w:rsidP="002A65C3">
      <w:pPr>
        <w:rPr>
          <w:rFonts w:hint="eastAsia"/>
        </w:rPr>
      </w:pPr>
      <w:r>
        <w:rPr>
          <w:rFonts w:hint="eastAsia"/>
        </w:rPr>
        <w:t>公安机关交通管理部门应当通过互联网、新闻媒体等途径公告道路交通安全管理措施，提供道路交通安全咨询，发布相关道路交通安全信息。</w:t>
      </w:r>
      <w:r>
        <w:rPr>
          <w:rFonts w:hint="eastAsia"/>
        </w:rPr>
        <w:t xml:space="preserve"> </w:t>
      </w:r>
      <w:r>
        <w:rPr>
          <w:rFonts w:hint="eastAsia"/>
        </w:rPr>
        <w:t xml:space="preserve"> </w:t>
      </w:r>
    </w:p>
    <w:p w:rsidR="002A65C3" w:rsidRDefault="002A65C3" w:rsidP="002A65C3">
      <w:pPr>
        <w:rPr>
          <w:rFonts w:hint="eastAsia"/>
        </w:rPr>
      </w:pPr>
      <w:r>
        <w:rPr>
          <w:rFonts w:hint="eastAsia"/>
        </w:rPr>
        <w:t>第二章</w:t>
      </w:r>
      <w:r>
        <w:rPr>
          <w:rFonts w:hint="eastAsia"/>
        </w:rPr>
        <w:t xml:space="preserve"> </w:t>
      </w:r>
      <w:r>
        <w:rPr>
          <w:rFonts w:hint="eastAsia"/>
        </w:rPr>
        <w:t>车辆和驾驶人</w:t>
      </w:r>
    </w:p>
    <w:p w:rsidR="002A65C3" w:rsidRDefault="002A65C3" w:rsidP="002A65C3">
      <w:pPr>
        <w:rPr>
          <w:rFonts w:hint="eastAsia"/>
        </w:rPr>
      </w:pPr>
      <w:r>
        <w:rPr>
          <w:rFonts w:hint="eastAsia"/>
        </w:rPr>
        <w:t>第七条</w:t>
      </w:r>
      <w:r>
        <w:rPr>
          <w:rFonts w:hint="eastAsia"/>
        </w:rPr>
        <w:t xml:space="preserve"> </w:t>
      </w:r>
      <w:r>
        <w:rPr>
          <w:rFonts w:hint="eastAsia"/>
        </w:rPr>
        <w:t>机动车排放污染物应当符合国家和地方机动车污染物排放标准，不符合机动车污染物排放标准的车辆，不得核发环保检验合格标志，公安机关交通管理部门不予办理相应登记手续。</w:t>
      </w:r>
    </w:p>
    <w:p w:rsidR="002A65C3" w:rsidRDefault="002A65C3" w:rsidP="002A65C3">
      <w:pPr>
        <w:rPr>
          <w:rFonts w:hint="eastAsia"/>
        </w:rPr>
      </w:pPr>
      <w:r>
        <w:rPr>
          <w:rFonts w:hint="eastAsia"/>
        </w:rPr>
        <w:t>机动车环保检验合格标志应当粘贴在前方挡风玻璃内侧右上角。</w:t>
      </w:r>
    </w:p>
    <w:p w:rsidR="002A65C3" w:rsidRDefault="002A65C3" w:rsidP="002A65C3">
      <w:pPr>
        <w:rPr>
          <w:rFonts w:hint="eastAsia"/>
        </w:rPr>
      </w:pPr>
      <w:r>
        <w:rPr>
          <w:rFonts w:hint="eastAsia"/>
        </w:rPr>
        <w:t>第八条</w:t>
      </w:r>
      <w:r>
        <w:rPr>
          <w:rFonts w:hint="eastAsia"/>
        </w:rPr>
        <w:t xml:space="preserve"> </w:t>
      </w:r>
      <w:r>
        <w:rPr>
          <w:rFonts w:hint="eastAsia"/>
        </w:rPr>
        <w:t>依法应当登记的非机动车，车主应当自购车之日起三十日之内携带有效证明及车辆到公安机关交通管理部门办理有关登记手续。未依法登记的，不得上道路行驶。法律、法规另有规定的除外。</w:t>
      </w:r>
    </w:p>
    <w:p w:rsidR="002A65C3" w:rsidRDefault="002A65C3" w:rsidP="002A65C3">
      <w:pPr>
        <w:rPr>
          <w:rFonts w:hint="eastAsia"/>
        </w:rPr>
      </w:pPr>
      <w:r>
        <w:rPr>
          <w:rFonts w:hint="eastAsia"/>
        </w:rPr>
        <w:t>第九条</w:t>
      </w:r>
      <w:r>
        <w:rPr>
          <w:rFonts w:hint="eastAsia"/>
        </w:rPr>
        <w:t xml:space="preserve"> </w:t>
      </w:r>
      <w:r>
        <w:rPr>
          <w:rFonts w:hint="eastAsia"/>
        </w:rPr>
        <w:t>禁止单位和个人生产、销售非标准车。</w:t>
      </w:r>
    </w:p>
    <w:p w:rsidR="002A65C3" w:rsidRDefault="002A65C3" w:rsidP="002A65C3">
      <w:pPr>
        <w:rPr>
          <w:rFonts w:hint="eastAsia"/>
        </w:rPr>
      </w:pPr>
      <w:r>
        <w:rPr>
          <w:rFonts w:hint="eastAsia"/>
        </w:rPr>
        <w:t>本条例实施前非标准车已办理临时通行标志的，在准许通行的有效期限内，可以上道路行驶；上道路行驶时，应当随车携带临时通行证，并遵守机动车通行有关规定；同方向划有两条以上机动车道的，应当在最右侧车道行驶。非标准车不得载人；载物时，按照非机动车载物规定执行。</w:t>
      </w:r>
    </w:p>
    <w:p w:rsidR="002A65C3" w:rsidRDefault="002A65C3" w:rsidP="002A65C3">
      <w:pPr>
        <w:rPr>
          <w:rFonts w:hint="eastAsia"/>
        </w:rPr>
      </w:pPr>
      <w:r>
        <w:rPr>
          <w:rFonts w:hint="eastAsia"/>
        </w:rPr>
        <w:t>第十条</w:t>
      </w:r>
      <w:r>
        <w:rPr>
          <w:rFonts w:hint="eastAsia"/>
        </w:rPr>
        <w:t xml:space="preserve"> </w:t>
      </w:r>
      <w:r>
        <w:rPr>
          <w:rFonts w:hint="eastAsia"/>
        </w:rPr>
        <w:t>市区停止办理摩托车注册登记，但因公务需要的除外。市区以外注册登记的摩托车不得迁入市区登记。</w:t>
      </w:r>
    </w:p>
    <w:p w:rsidR="002A65C3" w:rsidRDefault="002A65C3" w:rsidP="002A65C3">
      <w:pPr>
        <w:rPr>
          <w:rFonts w:hint="eastAsia"/>
        </w:rPr>
      </w:pPr>
      <w:r>
        <w:rPr>
          <w:rFonts w:hint="eastAsia"/>
        </w:rPr>
        <w:t>市人民政府根据道路交通安全状况，可以对摩托车的通行采取限制措施，具体管理办法另行制定。</w:t>
      </w:r>
    </w:p>
    <w:p w:rsidR="002A65C3" w:rsidRDefault="002A65C3" w:rsidP="002A65C3">
      <w:pPr>
        <w:rPr>
          <w:rFonts w:hint="eastAsia"/>
        </w:rPr>
      </w:pPr>
      <w:r>
        <w:rPr>
          <w:rFonts w:hint="eastAsia"/>
        </w:rPr>
        <w:t>第十一条</w:t>
      </w:r>
      <w:r>
        <w:rPr>
          <w:rFonts w:hint="eastAsia"/>
        </w:rPr>
        <w:t xml:space="preserve"> </w:t>
      </w:r>
      <w:r>
        <w:rPr>
          <w:rFonts w:hint="eastAsia"/>
        </w:rPr>
        <w:t>从事运输建筑垃圾和预拌混凝土等的车辆应当按照公安机关交通管理部门的规定，在驾驶室顶部、车身或者车厢后部、侧面等部位喷涂、悬挂放大号牌。</w:t>
      </w:r>
    </w:p>
    <w:p w:rsidR="002A65C3" w:rsidRDefault="002A65C3" w:rsidP="002A65C3">
      <w:pPr>
        <w:rPr>
          <w:rFonts w:hint="eastAsia"/>
        </w:rPr>
      </w:pPr>
      <w:r>
        <w:rPr>
          <w:rFonts w:hint="eastAsia"/>
        </w:rPr>
        <w:t>城市管理部门核定运送建筑垃圾车辆的行驶路线、时间，应当征求公安机关交通管理部门的意见。</w:t>
      </w:r>
    </w:p>
    <w:p w:rsidR="002A65C3" w:rsidRDefault="002A65C3" w:rsidP="002A65C3">
      <w:pPr>
        <w:rPr>
          <w:rFonts w:hint="eastAsia"/>
        </w:rPr>
      </w:pPr>
      <w:r>
        <w:rPr>
          <w:rFonts w:hint="eastAsia"/>
        </w:rPr>
        <w:t>第十二条</w:t>
      </w:r>
      <w:r>
        <w:rPr>
          <w:rFonts w:hint="eastAsia"/>
        </w:rPr>
        <w:t xml:space="preserve"> </w:t>
      </w:r>
      <w:r>
        <w:rPr>
          <w:rFonts w:hint="eastAsia"/>
        </w:rPr>
        <w:t>车辆号牌、临时通行标志应当悬挂在规定的位置，不得故意遮挡、污损，并保持端正、清晰、完整，禁止涂描、倒置、折叠、重叠或者有其他妨碍号牌识别的行为。禁止安装、使用可变式号牌或者其他影响交通技术监控设备识别的装置。</w:t>
      </w:r>
    </w:p>
    <w:p w:rsidR="002A65C3" w:rsidRDefault="002A65C3" w:rsidP="002A65C3">
      <w:pPr>
        <w:rPr>
          <w:rFonts w:hint="eastAsia"/>
        </w:rPr>
      </w:pPr>
      <w:r>
        <w:rPr>
          <w:rFonts w:hint="eastAsia"/>
        </w:rPr>
        <w:t>禁止在机动车上安装、使用影响交通技术监控设备正常使用的装置。</w:t>
      </w:r>
    </w:p>
    <w:p w:rsidR="002A65C3" w:rsidRDefault="002A65C3" w:rsidP="002A65C3">
      <w:pPr>
        <w:rPr>
          <w:rFonts w:hint="eastAsia"/>
        </w:rPr>
      </w:pPr>
      <w:r>
        <w:rPr>
          <w:rFonts w:hint="eastAsia"/>
        </w:rPr>
        <w:t>第十三条</w:t>
      </w:r>
      <w:r>
        <w:rPr>
          <w:rFonts w:hint="eastAsia"/>
        </w:rPr>
        <w:t xml:space="preserve"> </w:t>
      </w:r>
      <w:r>
        <w:rPr>
          <w:rFonts w:hint="eastAsia"/>
        </w:rPr>
        <w:t>从事机动车租赁业务的单位，应当将车辆信息报送公安机关交通管理部门备案；签订租赁合同前，应当核对机动车承租人的身份信息和驾驶资格，不得将机动车租赁给无驾驶资格的人驾驶。</w:t>
      </w:r>
    </w:p>
    <w:p w:rsidR="002A65C3" w:rsidRDefault="002A65C3" w:rsidP="002A65C3">
      <w:pPr>
        <w:rPr>
          <w:rFonts w:hint="eastAsia"/>
        </w:rPr>
      </w:pPr>
      <w:r>
        <w:rPr>
          <w:rFonts w:hint="eastAsia"/>
        </w:rPr>
        <w:t>第十四条</w:t>
      </w:r>
      <w:r>
        <w:rPr>
          <w:rFonts w:hint="eastAsia"/>
        </w:rPr>
        <w:t xml:space="preserve"> </w:t>
      </w:r>
      <w:r>
        <w:rPr>
          <w:rFonts w:hint="eastAsia"/>
        </w:rPr>
        <w:t>单位和个人不得有下列行为：</w:t>
      </w:r>
    </w:p>
    <w:p w:rsidR="002A65C3" w:rsidRDefault="002A65C3" w:rsidP="002A65C3">
      <w:pPr>
        <w:rPr>
          <w:rFonts w:hint="eastAsia"/>
        </w:rPr>
      </w:pPr>
      <w:r>
        <w:rPr>
          <w:rFonts w:hint="eastAsia"/>
        </w:rPr>
        <w:t>（一）擅自改变机动车和非机动车已登记的结构、构造；</w:t>
      </w:r>
    </w:p>
    <w:p w:rsidR="002A65C3" w:rsidRDefault="002A65C3" w:rsidP="002A65C3">
      <w:pPr>
        <w:rPr>
          <w:rFonts w:hint="eastAsia"/>
        </w:rPr>
      </w:pPr>
      <w:r>
        <w:rPr>
          <w:rFonts w:hint="eastAsia"/>
        </w:rPr>
        <w:t>（二）改动、拆除电动自行车限速装置或者对人力三轮车、自行车加装动力装置；</w:t>
      </w:r>
    </w:p>
    <w:p w:rsidR="002A65C3" w:rsidRDefault="002A65C3" w:rsidP="002A65C3">
      <w:pPr>
        <w:rPr>
          <w:rFonts w:hint="eastAsia"/>
        </w:rPr>
      </w:pPr>
      <w:r>
        <w:rPr>
          <w:rFonts w:hint="eastAsia"/>
        </w:rPr>
        <w:t>（三）伪造、变造或者使用伪造、变造的非机动车号牌或者非机动车登记证、非标准车的临时通行标志或者临时通行证；</w:t>
      </w:r>
    </w:p>
    <w:p w:rsidR="002A65C3" w:rsidRDefault="002A65C3" w:rsidP="002A65C3">
      <w:pPr>
        <w:rPr>
          <w:rFonts w:hint="eastAsia"/>
        </w:rPr>
      </w:pPr>
      <w:r>
        <w:rPr>
          <w:rFonts w:hint="eastAsia"/>
        </w:rPr>
        <w:t>（四）使用其他车辆的号牌、非机动车登记证、临时通行标志或者临时通行证；</w:t>
      </w:r>
    </w:p>
    <w:p w:rsidR="002A65C3" w:rsidRDefault="002A65C3" w:rsidP="002A65C3">
      <w:pPr>
        <w:rPr>
          <w:rFonts w:hint="eastAsia"/>
        </w:rPr>
      </w:pPr>
      <w:r>
        <w:rPr>
          <w:rFonts w:hint="eastAsia"/>
        </w:rPr>
        <w:lastRenderedPageBreak/>
        <w:t>（五）驾驶设置电子广告装置或者其他影响安全驾驶标识的机动车在道路上行驶；</w:t>
      </w:r>
    </w:p>
    <w:p w:rsidR="002A65C3" w:rsidRDefault="002A65C3" w:rsidP="002A65C3">
      <w:pPr>
        <w:rPr>
          <w:rFonts w:hint="eastAsia"/>
        </w:rPr>
      </w:pPr>
      <w:r>
        <w:rPr>
          <w:rFonts w:hint="eastAsia"/>
        </w:rPr>
        <w:t>（六）在车辆上加装射灯、遮阳伞等影响交通安全的设备。</w:t>
      </w:r>
    </w:p>
    <w:p w:rsidR="002A65C3" w:rsidRDefault="002A65C3" w:rsidP="002A65C3">
      <w:pPr>
        <w:rPr>
          <w:rFonts w:hint="eastAsia"/>
        </w:rPr>
      </w:pPr>
      <w:r>
        <w:rPr>
          <w:rFonts w:hint="eastAsia"/>
        </w:rPr>
        <w:t>前款第五项所规定的具体内容由公安机关交通管理部门会同城市管理等部门另行制定。</w:t>
      </w:r>
    </w:p>
    <w:p w:rsidR="002A65C3" w:rsidRDefault="002A65C3" w:rsidP="002A65C3">
      <w:pPr>
        <w:rPr>
          <w:rFonts w:hint="eastAsia"/>
        </w:rPr>
      </w:pPr>
      <w:r>
        <w:rPr>
          <w:rFonts w:hint="eastAsia"/>
        </w:rPr>
        <w:t>第十五条</w:t>
      </w:r>
      <w:r>
        <w:rPr>
          <w:rFonts w:hint="eastAsia"/>
        </w:rPr>
        <w:t xml:space="preserve"> </w:t>
      </w:r>
      <w:r>
        <w:rPr>
          <w:rFonts w:hint="eastAsia"/>
        </w:rPr>
        <w:t>驾驶人驾驶车辆上道路行驶前，应当对车辆的安全技术性能和车辆号牌以及放大号码进行检查；不得驾驶安全设施不全、机件不符合技术标准或者有妨碍号牌和放大号码识别情形的车辆上道路行驶。</w:t>
      </w:r>
    </w:p>
    <w:p w:rsidR="002A65C3" w:rsidRDefault="002A65C3" w:rsidP="002A65C3">
      <w:pPr>
        <w:rPr>
          <w:rFonts w:hint="eastAsia"/>
        </w:rPr>
      </w:pPr>
      <w:r>
        <w:rPr>
          <w:rFonts w:hint="eastAsia"/>
        </w:rPr>
        <w:t>第十六条</w:t>
      </w:r>
      <w:r>
        <w:rPr>
          <w:rFonts w:hint="eastAsia"/>
        </w:rPr>
        <w:t xml:space="preserve"> </w:t>
      </w:r>
      <w:r>
        <w:rPr>
          <w:rFonts w:hint="eastAsia"/>
        </w:rPr>
        <w:t>公安机关交通管理部门和农业（农业机械）主管部门应当建立拖拉机、变型拖拉机以及驾驶人的登记、检验、考试、发证、交通违法和交通事故处理等信息共享机制。</w:t>
      </w:r>
    </w:p>
    <w:p w:rsidR="002A65C3" w:rsidRDefault="002A65C3" w:rsidP="002A65C3">
      <w:pPr>
        <w:rPr>
          <w:rFonts w:hint="eastAsia"/>
        </w:rPr>
      </w:pPr>
      <w:r>
        <w:rPr>
          <w:rFonts w:hint="eastAsia"/>
        </w:rPr>
        <w:t>农业（农业机械）主管部门在办理拖拉机、变型拖拉机以及驾驶人业务时，应当核查交通违法和交通事故处理等相关信息，对于有交通违法行为和交通事故未处理完毕的，不得办理相应的登记、检验等手续。</w:t>
      </w:r>
    </w:p>
    <w:p w:rsidR="002A65C3" w:rsidRDefault="002A65C3" w:rsidP="002A65C3">
      <w:pPr>
        <w:rPr>
          <w:rFonts w:hint="eastAsia"/>
        </w:rPr>
      </w:pPr>
      <w:r>
        <w:rPr>
          <w:rFonts w:hint="eastAsia"/>
        </w:rPr>
        <w:t>第十七条</w:t>
      </w:r>
      <w:r>
        <w:rPr>
          <w:rFonts w:hint="eastAsia"/>
        </w:rPr>
        <w:t xml:space="preserve"> </w:t>
      </w:r>
      <w:r>
        <w:rPr>
          <w:rFonts w:hint="eastAsia"/>
        </w:rPr>
        <w:t>机动车驾驶人联系方式和机动车所有人姓名、单位名称、住址、联系方式等信息变更的，应当在变更后三十日内向公安机关交通管理部门备案。</w:t>
      </w:r>
      <w:r>
        <w:rPr>
          <w:rFonts w:hint="eastAsia"/>
        </w:rPr>
        <w:t xml:space="preserve"> </w:t>
      </w:r>
    </w:p>
    <w:p w:rsidR="002A65C3" w:rsidRDefault="002A65C3" w:rsidP="002A65C3">
      <w:pPr>
        <w:rPr>
          <w:rFonts w:hint="eastAsia"/>
        </w:rPr>
      </w:pPr>
      <w:r>
        <w:rPr>
          <w:rFonts w:hint="eastAsia"/>
        </w:rPr>
        <w:t>第三章</w:t>
      </w:r>
      <w:r>
        <w:rPr>
          <w:rFonts w:hint="eastAsia"/>
        </w:rPr>
        <w:t xml:space="preserve"> </w:t>
      </w:r>
      <w:r>
        <w:rPr>
          <w:rFonts w:hint="eastAsia"/>
        </w:rPr>
        <w:t>道路通行条件</w:t>
      </w:r>
    </w:p>
    <w:p w:rsidR="002A65C3" w:rsidRDefault="002A65C3" w:rsidP="002A65C3">
      <w:pPr>
        <w:rPr>
          <w:rFonts w:hint="eastAsia"/>
        </w:rPr>
      </w:pPr>
      <w:r>
        <w:rPr>
          <w:rFonts w:hint="eastAsia"/>
        </w:rPr>
        <w:t>第十八条</w:t>
      </w:r>
      <w:r>
        <w:rPr>
          <w:rFonts w:hint="eastAsia"/>
        </w:rPr>
        <w:t xml:space="preserve"> </w:t>
      </w:r>
      <w:r>
        <w:rPr>
          <w:rFonts w:hint="eastAsia"/>
        </w:rPr>
        <w:t>新建、改建、扩建城市道路，应当同步规划、设计智能交通项目、监控设备、交通信号灯、标志、标线等交通安全设施，并与道路建设主体工程同步施工。交通安全设施未经验收或者验收不合格的，不得投入使用。</w:t>
      </w:r>
    </w:p>
    <w:p w:rsidR="002A65C3" w:rsidRDefault="002A65C3" w:rsidP="002A65C3">
      <w:pPr>
        <w:rPr>
          <w:rFonts w:hint="eastAsia"/>
        </w:rPr>
      </w:pPr>
      <w:r>
        <w:rPr>
          <w:rFonts w:hint="eastAsia"/>
        </w:rPr>
        <w:t>城市道路以及道路配套设施的规划、设计、建设和竣工验收，应当征求公安机关交通管理部门的意见。</w:t>
      </w:r>
    </w:p>
    <w:p w:rsidR="002A65C3" w:rsidRDefault="002A65C3" w:rsidP="002A65C3">
      <w:pPr>
        <w:rPr>
          <w:rFonts w:hint="eastAsia"/>
        </w:rPr>
      </w:pPr>
      <w:r>
        <w:rPr>
          <w:rFonts w:hint="eastAsia"/>
        </w:rPr>
        <w:t>城市停车场（库）的规划和建设应当符合道路通行条件，适应车辆停放需求。</w:t>
      </w:r>
    </w:p>
    <w:p w:rsidR="002A65C3" w:rsidRDefault="002A65C3" w:rsidP="002A65C3">
      <w:pPr>
        <w:rPr>
          <w:rFonts w:hint="eastAsia"/>
        </w:rPr>
      </w:pPr>
      <w:r>
        <w:rPr>
          <w:rFonts w:hint="eastAsia"/>
        </w:rPr>
        <w:t>鼓励单位停车场（库）向社会开放。</w:t>
      </w:r>
    </w:p>
    <w:p w:rsidR="002A65C3" w:rsidRDefault="002A65C3" w:rsidP="002A65C3">
      <w:pPr>
        <w:rPr>
          <w:rFonts w:hint="eastAsia"/>
        </w:rPr>
      </w:pPr>
      <w:r>
        <w:rPr>
          <w:rFonts w:hint="eastAsia"/>
        </w:rPr>
        <w:t>第十九条</w:t>
      </w:r>
      <w:r>
        <w:rPr>
          <w:rFonts w:hint="eastAsia"/>
        </w:rPr>
        <w:t xml:space="preserve"> </w:t>
      </w:r>
      <w:r>
        <w:rPr>
          <w:rFonts w:hint="eastAsia"/>
        </w:rPr>
        <w:t>在交通事故多发或者存在严重交通安全隐患的路段，道路管理养护部门应当会同公安机关交通管理部门设置警告标志、减速或者防护设施。</w:t>
      </w:r>
    </w:p>
    <w:p w:rsidR="002A65C3" w:rsidRDefault="002A65C3" w:rsidP="002A65C3">
      <w:pPr>
        <w:rPr>
          <w:rFonts w:hint="eastAsia"/>
        </w:rPr>
      </w:pPr>
      <w:r>
        <w:rPr>
          <w:rFonts w:hint="eastAsia"/>
        </w:rPr>
        <w:t>公安机关交通管理部门发现已投入使用的道路和配套设施等存在交通安全隐患的，应当及时会同安全生产监督部门向有关责任主体单位提出整改意见；必要时向当地人民政府报告，当地人民政府应当及时作出处理决定。</w:t>
      </w:r>
    </w:p>
    <w:p w:rsidR="002A65C3" w:rsidRDefault="002A65C3" w:rsidP="002A65C3">
      <w:pPr>
        <w:rPr>
          <w:rFonts w:hint="eastAsia"/>
        </w:rPr>
      </w:pPr>
      <w:r>
        <w:rPr>
          <w:rFonts w:hint="eastAsia"/>
        </w:rPr>
        <w:t>第二十条</w:t>
      </w:r>
      <w:r>
        <w:rPr>
          <w:rFonts w:hint="eastAsia"/>
        </w:rPr>
        <w:t xml:space="preserve"> </w:t>
      </w:r>
      <w:r>
        <w:rPr>
          <w:rFonts w:hint="eastAsia"/>
        </w:rPr>
        <w:t>道路两侧及隔离带上设置的管线、照明、广告牌等设施以及种植的植物不得影响道路交通安全，出现损坏或者照明不足，遮挡路灯、交通信号灯、交通标志等妨碍安全视距、影响道路交通安全情形的，交通、建设、电力、城市管理、绿化、通讯、市政等相关单位应当及时进行修复或者排除。</w:t>
      </w:r>
    </w:p>
    <w:p w:rsidR="002A65C3" w:rsidRDefault="002A65C3" w:rsidP="002A65C3">
      <w:pPr>
        <w:rPr>
          <w:rFonts w:hint="eastAsia"/>
        </w:rPr>
      </w:pPr>
      <w:r>
        <w:rPr>
          <w:rFonts w:hint="eastAsia"/>
        </w:rPr>
        <w:t>第二十一条</w:t>
      </w:r>
      <w:r>
        <w:rPr>
          <w:rFonts w:hint="eastAsia"/>
        </w:rPr>
        <w:t xml:space="preserve"> </w:t>
      </w:r>
      <w:r>
        <w:rPr>
          <w:rFonts w:hint="eastAsia"/>
        </w:rPr>
        <w:t>单位和个人不得占用道路打谷、晾晒物品、堆物作业和其他妨碍道路交通安全的活动。</w:t>
      </w:r>
    </w:p>
    <w:p w:rsidR="002A65C3" w:rsidRDefault="002A65C3" w:rsidP="002A65C3">
      <w:pPr>
        <w:rPr>
          <w:rFonts w:hint="eastAsia"/>
        </w:rPr>
      </w:pPr>
      <w:r>
        <w:rPr>
          <w:rFonts w:hint="eastAsia"/>
        </w:rPr>
        <w:t>禁止在道路交通安全设施上晾晒物品。</w:t>
      </w:r>
    </w:p>
    <w:p w:rsidR="002A65C3" w:rsidRDefault="002A65C3" w:rsidP="002A65C3">
      <w:pPr>
        <w:rPr>
          <w:rFonts w:hint="eastAsia"/>
        </w:rPr>
      </w:pPr>
      <w:r>
        <w:rPr>
          <w:rFonts w:hint="eastAsia"/>
        </w:rPr>
        <w:t>第二十二条</w:t>
      </w:r>
      <w:r>
        <w:rPr>
          <w:rFonts w:hint="eastAsia"/>
        </w:rPr>
        <w:t xml:space="preserve"> </w:t>
      </w:r>
      <w:r>
        <w:rPr>
          <w:rFonts w:hint="eastAsia"/>
        </w:rPr>
        <w:t>因工程建设需要占用、挖掘道路，应当事先征得道路主管部门的同意；影响交通安全和通行的，应当征得公安机关交通管理部门的同意。</w:t>
      </w:r>
    </w:p>
    <w:p w:rsidR="002A65C3" w:rsidRDefault="002A65C3" w:rsidP="002A65C3">
      <w:pPr>
        <w:rPr>
          <w:rFonts w:hint="eastAsia"/>
        </w:rPr>
      </w:pPr>
      <w:r>
        <w:rPr>
          <w:rFonts w:hint="eastAsia"/>
        </w:rPr>
        <w:t>施工单位应当在施工路段两端按照相关标准设置安全警示标志和安全防护设施。需要车辆绕行的，应当在绕行处设置标志。施工完毕应当及时清除道路上的障碍物，消除安全隐患，经道路主管部门和公安机关交通管理部门验收合格，方可恢复通行。</w:t>
      </w:r>
    </w:p>
    <w:p w:rsidR="002A65C3" w:rsidRDefault="002A65C3" w:rsidP="002A65C3">
      <w:pPr>
        <w:rPr>
          <w:rFonts w:hint="eastAsia"/>
        </w:rPr>
      </w:pPr>
      <w:r>
        <w:rPr>
          <w:rFonts w:hint="eastAsia"/>
        </w:rPr>
        <w:t>第二十三条</w:t>
      </w:r>
      <w:r>
        <w:rPr>
          <w:rFonts w:hint="eastAsia"/>
        </w:rPr>
        <w:t xml:space="preserve"> </w:t>
      </w:r>
      <w:r>
        <w:rPr>
          <w:rFonts w:hint="eastAsia"/>
        </w:rPr>
        <w:t>道路作业单位在道路上进行维修、养护、保洁、绿化等作业时，应当采取必要的交通安全防护措施。作业人员应当穿着醒目的安全防护服装，使用喷涂或者粘贴有醒目反光材料的车辆。</w:t>
      </w:r>
    </w:p>
    <w:p w:rsidR="002A65C3" w:rsidRDefault="002A65C3" w:rsidP="002A65C3">
      <w:pPr>
        <w:rPr>
          <w:rFonts w:hint="eastAsia"/>
        </w:rPr>
      </w:pPr>
      <w:r>
        <w:rPr>
          <w:rFonts w:hint="eastAsia"/>
        </w:rPr>
        <w:t>道路作业单位在高架道路、立交桥、下穿道路等特殊路段进行作业的，应当按照公安机关交通管理部门同意的方案进行作业。</w:t>
      </w:r>
    </w:p>
    <w:p w:rsidR="002A65C3" w:rsidRDefault="002A65C3" w:rsidP="002A65C3">
      <w:pPr>
        <w:rPr>
          <w:rFonts w:hint="eastAsia"/>
        </w:rPr>
      </w:pPr>
      <w:r>
        <w:rPr>
          <w:rFonts w:hint="eastAsia"/>
        </w:rPr>
        <w:t>救援车辆在进行救援作业时，应当按照法律、法规关于事故现场的规定在现场设置安全警告</w:t>
      </w:r>
      <w:r>
        <w:rPr>
          <w:rFonts w:hint="eastAsia"/>
        </w:rPr>
        <w:lastRenderedPageBreak/>
        <w:t>标志。</w:t>
      </w:r>
    </w:p>
    <w:p w:rsidR="002A65C3" w:rsidRDefault="002A65C3" w:rsidP="002A65C3">
      <w:pPr>
        <w:rPr>
          <w:rFonts w:hint="eastAsia"/>
        </w:rPr>
      </w:pPr>
      <w:r>
        <w:rPr>
          <w:rFonts w:hint="eastAsia"/>
        </w:rPr>
        <w:t>第二十四条</w:t>
      </w:r>
      <w:r>
        <w:rPr>
          <w:rFonts w:hint="eastAsia"/>
        </w:rPr>
        <w:t xml:space="preserve"> </w:t>
      </w:r>
      <w:r>
        <w:rPr>
          <w:rFonts w:hint="eastAsia"/>
        </w:rPr>
        <w:t>开辟、调整公共汽车、长途汽车的行驶路线和站点，建设、交通部门应当会同公安机关交通管理部门按照安全、畅通的要求确定。</w:t>
      </w:r>
      <w:r>
        <w:rPr>
          <w:rFonts w:hint="eastAsia"/>
        </w:rPr>
        <w:t xml:space="preserve"> </w:t>
      </w:r>
    </w:p>
    <w:p w:rsidR="002A65C3" w:rsidRDefault="002A65C3" w:rsidP="002A65C3">
      <w:pPr>
        <w:rPr>
          <w:rFonts w:hint="eastAsia"/>
        </w:rPr>
      </w:pPr>
      <w:r>
        <w:rPr>
          <w:rFonts w:hint="eastAsia"/>
        </w:rPr>
        <w:t>第四章</w:t>
      </w:r>
      <w:r>
        <w:rPr>
          <w:rFonts w:hint="eastAsia"/>
        </w:rPr>
        <w:t xml:space="preserve"> </w:t>
      </w:r>
      <w:r>
        <w:rPr>
          <w:rFonts w:hint="eastAsia"/>
        </w:rPr>
        <w:t>道路通行规定</w:t>
      </w:r>
    </w:p>
    <w:p w:rsidR="002A65C3" w:rsidRDefault="002A65C3" w:rsidP="002A65C3">
      <w:pPr>
        <w:rPr>
          <w:rFonts w:hint="eastAsia"/>
        </w:rPr>
      </w:pPr>
      <w:r>
        <w:rPr>
          <w:rFonts w:hint="eastAsia"/>
        </w:rPr>
        <w:t>第二十五条</w:t>
      </w:r>
      <w:r>
        <w:rPr>
          <w:rFonts w:hint="eastAsia"/>
        </w:rPr>
        <w:t xml:space="preserve"> </w:t>
      </w:r>
      <w:r>
        <w:rPr>
          <w:rFonts w:hint="eastAsia"/>
        </w:rPr>
        <w:t>公安机关交通管理部门根据道路条件和通行需要，可以按照车型划分车道，并设置车道标志、标线。</w:t>
      </w:r>
    </w:p>
    <w:p w:rsidR="002A65C3" w:rsidRDefault="002A65C3" w:rsidP="002A65C3">
      <w:pPr>
        <w:rPr>
          <w:rFonts w:hint="eastAsia"/>
        </w:rPr>
      </w:pPr>
      <w:r>
        <w:rPr>
          <w:rFonts w:hint="eastAsia"/>
        </w:rPr>
        <w:t>车辆应当按照规定的车道行驶，不得骑跨道路中心线、车道分隔线行驶</w:t>
      </w:r>
      <w:r>
        <w:rPr>
          <w:rFonts w:hint="eastAsia"/>
        </w:rPr>
        <w:t>,</w:t>
      </w:r>
      <w:r>
        <w:rPr>
          <w:rFonts w:hint="eastAsia"/>
        </w:rPr>
        <w:t>不得任意掉头。</w:t>
      </w:r>
    </w:p>
    <w:p w:rsidR="002A65C3" w:rsidRDefault="002A65C3" w:rsidP="002A65C3">
      <w:pPr>
        <w:rPr>
          <w:rFonts w:hint="eastAsia"/>
        </w:rPr>
      </w:pPr>
      <w:r>
        <w:rPr>
          <w:rFonts w:hint="eastAsia"/>
        </w:rPr>
        <w:t>第二十六条</w:t>
      </w:r>
      <w:r>
        <w:rPr>
          <w:rFonts w:hint="eastAsia"/>
        </w:rPr>
        <w:t xml:space="preserve"> </w:t>
      </w:r>
      <w:r>
        <w:rPr>
          <w:rFonts w:hint="eastAsia"/>
        </w:rPr>
        <w:t>车辆、行人在辅道内或进出辅道时，应当按照交通信号通行；辅道未设置信号灯的，应当按照主道的信号灯通行。</w:t>
      </w:r>
    </w:p>
    <w:p w:rsidR="002A65C3" w:rsidRDefault="002A65C3" w:rsidP="002A65C3">
      <w:pPr>
        <w:rPr>
          <w:rFonts w:hint="eastAsia"/>
        </w:rPr>
      </w:pPr>
      <w:r>
        <w:rPr>
          <w:rFonts w:hint="eastAsia"/>
        </w:rPr>
        <w:t>第二十七条</w:t>
      </w:r>
      <w:r>
        <w:rPr>
          <w:rFonts w:hint="eastAsia"/>
        </w:rPr>
        <w:t xml:space="preserve"> </w:t>
      </w:r>
      <w:r>
        <w:rPr>
          <w:rFonts w:hint="eastAsia"/>
        </w:rPr>
        <w:t>车辆进出村庄、住宅区、学校、机关、工厂和其他企事业单位时，应当让在道路上的行人、正常行驶的车辆优先通行。</w:t>
      </w:r>
    </w:p>
    <w:p w:rsidR="002A65C3" w:rsidRDefault="002A65C3" w:rsidP="002A65C3">
      <w:pPr>
        <w:rPr>
          <w:rFonts w:hint="eastAsia"/>
        </w:rPr>
      </w:pPr>
      <w:r>
        <w:rPr>
          <w:rFonts w:hint="eastAsia"/>
        </w:rPr>
        <w:t>第二十八条</w:t>
      </w:r>
      <w:r>
        <w:rPr>
          <w:rFonts w:hint="eastAsia"/>
        </w:rPr>
        <w:t xml:space="preserve"> </w:t>
      </w:r>
      <w:r>
        <w:rPr>
          <w:rFonts w:hint="eastAsia"/>
        </w:rPr>
        <w:t>在设置公交专用车道的路段，公共汽车应当在专用车道内行驶；遇到转弯或者遇有障碍时，可以临时借用其他车道，转弯或者超越障碍后须及时驶回公交专用车道。</w:t>
      </w:r>
    </w:p>
    <w:p w:rsidR="002A65C3" w:rsidRDefault="002A65C3" w:rsidP="002A65C3">
      <w:pPr>
        <w:rPr>
          <w:rFonts w:hint="eastAsia"/>
        </w:rPr>
      </w:pPr>
      <w:r>
        <w:rPr>
          <w:rFonts w:hint="eastAsia"/>
        </w:rPr>
        <w:t>公交专用车道仅供公共汽车、校车通行，其他车辆不得在公交专用车道内行驶；执行紧急任务的警车、消防车、救护车、工程救险车等特种车辆，可以借用公交专用车道行驶；遇特殊情况时，其他车辆可以在交通警察的指挥下借用公交专用车道行驶。</w:t>
      </w:r>
    </w:p>
    <w:p w:rsidR="002A65C3" w:rsidRDefault="002A65C3" w:rsidP="002A65C3">
      <w:pPr>
        <w:rPr>
          <w:rFonts w:hint="eastAsia"/>
        </w:rPr>
      </w:pPr>
      <w:r>
        <w:rPr>
          <w:rFonts w:hint="eastAsia"/>
        </w:rPr>
        <w:t>第二十九条</w:t>
      </w:r>
      <w:r>
        <w:rPr>
          <w:rFonts w:hint="eastAsia"/>
        </w:rPr>
        <w:t xml:space="preserve"> </w:t>
      </w:r>
      <w:r>
        <w:rPr>
          <w:rFonts w:hint="eastAsia"/>
        </w:rPr>
        <w:t>机动车通过有方向指示信号灯并设置转弯待行区的交叉路口时，应当根据信号指示依次进入待行区停车等候。</w:t>
      </w:r>
    </w:p>
    <w:p w:rsidR="002A65C3" w:rsidRDefault="002A65C3" w:rsidP="002A65C3">
      <w:pPr>
        <w:rPr>
          <w:rFonts w:hint="eastAsia"/>
        </w:rPr>
      </w:pPr>
      <w:r>
        <w:rPr>
          <w:rFonts w:hint="eastAsia"/>
        </w:rPr>
        <w:t>第三十条</w:t>
      </w:r>
      <w:r>
        <w:rPr>
          <w:rFonts w:hint="eastAsia"/>
        </w:rPr>
        <w:t xml:space="preserve"> </w:t>
      </w:r>
      <w:r>
        <w:rPr>
          <w:rFonts w:hint="eastAsia"/>
        </w:rPr>
        <w:t>车辆驾驶人应当遵守下列规定：</w:t>
      </w:r>
    </w:p>
    <w:p w:rsidR="002A65C3" w:rsidRDefault="002A65C3" w:rsidP="002A65C3">
      <w:pPr>
        <w:rPr>
          <w:rFonts w:hint="eastAsia"/>
        </w:rPr>
      </w:pPr>
      <w:r>
        <w:rPr>
          <w:rFonts w:hint="eastAsia"/>
        </w:rPr>
        <w:t>（一）不得转借或者使用他人机动车驾驶证；</w:t>
      </w:r>
    </w:p>
    <w:p w:rsidR="002A65C3" w:rsidRDefault="002A65C3" w:rsidP="002A65C3">
      <w:pPr>
        <w:rPr>
          <w:rFonts w:hint="eastAsia"/>
        </w:rPr>
      </w:pPr>
      <w:r>
        <w:rPr>
          <w:rFonts w:hint="eastAsia"/>
        </w:rPr>
        <w:t>（二）听从交通警察的指令，接受检查，不得驾车驶离现场；</w:t>
      </w:r>
    </w:p>
    <w:p w:rsidR="002A65C3" w:rsidRDefault="002A65C3" w:rsidP="002A65C3">
      <w:pPr>
        <w:rPr>
          <w:rFonts w:hint="eastAsia"/>
        </w:rPr>
      </w:pPr>
      <w:r>
        <w:rPr>
          <w:rFonts w:hint="eastAsia"/>
        </w:rPr>
        <w:t>（三）不得有吸烟、饮食、穿着拖鞋、拨打接听手持电话、查看手机信息、观看电视、视频以及其他妨碍安全驾驶的行为；</w:t>
      </w:r>
    </w:p>
    <w:p w:rsidR="002A65C3" w:rsidRDefault="002A65C3" w:rsidP="002A65C3">
      <w:pPr>
        <w:rPr>
          <w:rFonts w:hint="eastAsia"/>
        </w:rPr>
      </w:pPr>
      <w:r>
        <w:rPr>
          <w:rFonts w:hint="eastAsia"/>
        </w:rPr>
        <w:t>（四）机动车确需借用非机动车道、人行道行驶的，时速应低于二十公里，并确保安全；</w:t>
      </w:r>
    </w:p>
    <w:p w:rsidR="002A65C3" w:rsidRDefault="002A65C3" w:rsidP="002A65C3">
      <w:pPr>
        <w:rPr>
          <w:rFonts w:hint="eastAsia"/>
        </w:rPr>
      </w:pPr>
      <w:r>
        <w:rPr>
          <w:rFonts w:hint="eastAsia"/>
        </w:rPr>
        <w:t>（五）不得用非牵引车牵引货运用途的挂车；</w:t>
      </w:r>
    </w:p>
    <w:p w:rsidR="002A65C3" w:rsidRDefault="002A65C3" w:rsidP="002A65C3">
      <w:pPr>
        <w:rPr>
          <w:rFonts w:hint="eastAsia"/>
        </w:rPr>
      </w:pPr>
      <w:r>
        <w:rPr>
          <w:rFonts w:hint="eastAsia"/>
        </w:rPr>
        <w:t>（六）不得用全挂车、载运危险物品的机动车牵引故障机动车；</w:t>
      </w:r>
    </w:p>
    <w:p w:rsidR="002A65C3" w:rsidRDefault="002A65C3" w:rsidP="002A65C3">
      <w:pPr>
        <w:rPr>
          <w:rFonts w:hint="eastAsia"/>
        </w:rPr>
      </w:pPr>
      <w:r>
        <w:rPr>
          <w:rFonts w:hint="eastAsia"/>
        </w:rPr>
        <w:t>（七）不得用摩托车、非标准车和电动自行车牵引、助推其他车辆；</w:t>
      </w:r>
    </w:p>
    <w:p w:rsidR="002A65C3" w:rsidRDefault="002A65C3" w:rsidP="002A65C3">
      <w:pPr>
        <w:rPr>
          <w:rFonts w:hint="eastAsia"/>
        </w:rPr>
      </w:pPr>
      <w:r>
        <w:rPr>
          <w:rFonts w:hint="eastAsia"/>
        </w:rPr>
        <w:t>（八）携带儿童时应当使用与其年龄相适应的儿童安全座椅；</w:t>
      </w:r>
    </w:p>
    <w:p w:rsidR="002A65C3" w:rsidRDefault="002A65C3" w:rsidP="002A65C3">
      <w:pPr>
        <w:rPr>
          <w:rFonts w:hint="eastAsia"/>
        </w:rPr>
      </w:pPr>
      <w:r>
        <w:rPr>
          <w:rFonts w:hint="eastAsia"/>
        </w:rPr>
        <w:t>（九）单位接送职工上下班的机动车辆，应当在公安机关交通管理部门指定的地点停靠；</w:t>
      </w:r>
    </w:p>
    <w:p w:rsidR="002A65C3" w:rsidRDefault="002A65C3" w:rsidP="002A65C3">
      <w:pPr>
        <w:rPr>
          <w:rFonts w:hint="eastAsia"/>
        </w:rPr>
      </w:pPr>
      <w:r>
        <w:rPr>
          <w:rFonts w:hint="eastAsia"/>
        </w:rPr>
        <w:t>（十）叉车、轮式专用机械车上道路，应当按照公安机关交通管理部门指定的时间和路线行驶；</w:t>
      </w:r>
    </w:p>
    <w:p w:rsidR="002A65C3" w:rsidRDefault="002A65C3" w:rsidP="002A65C3">
      <w:pPr>
        <w:rPr>
          <w:rFonts w:hint="eastAsia"/>
        </w:rPr>
      </w:pPr>
      <w:r>
        <w:rPr>
          <w:rFonts w:hint="eastAsia"/>
        </w:rPr>
        <w:t>（十一）机动车等待通行信号或者前方受阻临时停车时，不得允许乘车人上下车辆；</w:t>
      </w:r>
    </w:p>
    <w:p w:rsidR="002A65C3" w:rsidRDefault="002A65C3" w:rsidP="002A65C3">
      <w:pPr>
        <w:rPr>
          <w:rFonts w:hint="eastAsia"/>
        </w:rPr>
      </w:pPr>
      <w:r>
        <w:rPr>
          <w:rFonts w:hint="eastAsia"/>
        </w:rPr>
        <w:t>（十二）不得在城市禁鸣区域内鸣喇叭；</w:t>
      </w:r>
    </w:p>
    <w:p w:rsidR="002A65C3" w:rsidRDefault="002A65C3" w:rsidP="002A65C3">
      <w:pPr>
        <w:rPr>
          <w:rFonts w:hint="eastAsia"/>
        </w:rPr>
      </w:pPr>
      <w:r>
        <w:rPr>
          <w:rFonts w:hint="eastAsia"/>
        </w:rPr>
        <w:t>（十三）主动避让校车和执行任务的警车、消防车、救护车、工程救险车，不得有阻碍、穿插、尾追等行为；</w:t>
      </w:r>
    </w:p>
    <w:p w:rsidR="002A65C3" w:rsidRDefault="002A65C3" w:rsidP="002A65C3">
      <w:pPr>
        <w:rPr>
          <w:rFonts w:hint="eastAsia"/>
        </w:rPr>
      </w:pPr>
      <w:r>
        <w:rPr>
          <w:rFonts w:hint="eastAsia"/>
        </w:rPr>
        <w:t>（十四）夜间在有路灯照明的城市道路上行驶时，不得使用远光灯，但遇有雨雾等恶劣气象条件的除外。</w:t>
      </w:r>
    </w:p>
    <w:p w:rsidR="002A65C3" w:rsidRDefault="002A65C3" w:rsidP="002A65C3">
      <w:pPr>
        <w:rPr>
          <w:rFonts w:hint="eastAsia"/>
        </w:rPr>
      </w:pPr>
      <w:r>
        <w:rPr>
          <w:rFonts w:hint="eastAsia"/>
        </w:rPr>
        <w:t>第三十一条</w:t>
      </w:r>
      <w:r>
        <w:rPr>
          <w:rFonts w:hint="eastAsia"/>
        </w:rPr>
        <w:t xml:space="preserve"> </w:t>
      </w:r>
      <w:r>
        <w:rPr>
          <w:rFonts w:hint="eastAsia"/>
        </w:rPr>
        <w:t>车辆通行应当遵守以下规定：</w:t>
      </w:r>
    </w:p>
    <w:p w:rsidR="002A65C3" w:rsidRDefault="002A65C3" w:rsidP="002A65C3">
      <w:pPr>
        <w:rPr>
          <w:rFonts w:hint="eastAsia"/>
        </w:rPr>
      </w:pPr>
      <w:r>
        <w:rPr>
          <w:rFonts w:hint="eastAsia"/>
        </w:rPr>
        <w:t>（一）特型机动车、重型和中型载货汽车、重型和中型专项作业车、重型和中型全挂以及半挂车、轮式专用机械车、低速载货汽车、三轮汽车、拖拉机、变型拖拉机以及运输危险物品的车辆不得进入市区二环路以内（不含二环路）道路行驶；</w:t>
      </w:r>
    </w:p>
    <w:p w:rsidR="002A65C3" w:rsidRDefault="002A65C3" w:rsidP="002A65C3">
      <w:pPr>
        <w:rPr>
          <w:rFonts w:hint="eastAsia"/>
        </w:rPr>
      </w:pPr>
      <w:r>
        <w:rPr>
          <w:rFonts w:hint="eastAsia"/>
        </w:rPr>
        <w:t>（二）外地大型载客汽车以及市区以外的摩托车、取得市区以外临时通行标志的非标准车不得进入市区二环路以内（不含二环路）以及其他限行区域内的道路行驶；</w:t>
      </w:r>
    </w:p>
    <w:p w:rsidR="002A65C3" w:rsidRDefault="002A65C3" w:rsidP="002A65C3">
      <w:pPr>
        <w:rPr>
          <w:rFonts w:hint="eastAsia"/>
        </w:rPr>
      </w:pPr>
      <w:r>
        <w:rPr>
          <w:rFonts w:hint="eastAsia"/>
        </w:rPr>
        <w:t>（三）本市大型和中型载客汽车、外地中型载客汽车不得进入市区一环路以内（含一环路）</w:t>
      </w:r>
      <w:r>
        <w:rPr>
          <w:rFonts w:hint="eastAsia"/>
        </w:rPr>
        <w:lastRenderedPageBreak/>
        <w:t>以及其他限行区域内的道路行驶；</w:t>
      </w:r>
    </w:p>
    <w:p w:rsidR="002A65C3" w:rsidRDefault="002A65C3" w:rsidP="002A65C3">
      <w:pPr>
        <w:rPr>
          <w:rFonts w:hint="eastAsia"/>
        </w:rPr>
      </w:pPr>
      <w:r>
        <w:rPr>
          <w:rFonts w:hint="eastAsia"/>
        </w:rPr>
        <w:t>（四）载货汽车不得进入市区一环路以内（含一环路）道路行驶；</w:t>
      </w:r>
    </w:p>
    <w:p w:rsidR="002A65C3" w:rsidRDefault="002A65C3" w:rsidP="002A65C3">
      <w:pPr>
        <w:rPr>
          <w:rFonts w:hint="eastAsia"/>
        </w:rPr>
      </w:pPr>
      <w:r>
        <w:rPr>
          <w:rFonts w:hint="eastAsia"/>
        </w:rPr>
        <w:t>（五）人力平板车、人力三轮车不得进入市区一环路以内（含一环路）道路行驶。禁止正三轮摩托车、畜力车在市区道路上行驶；除驾驭人外畜力车在其他道路上行驶时不得载人。</w:t>
      </w:r>
    </w:p>
    <w:p w:rsidR="002A65C3" w:rsidRDefault="002A65C3" w:rsidP="002A65C3">
      <w:pPr>
        <w:rPr>
          <w:rFonts w:hint="eastAsia"/>
        </w:rPr>
      </w:pPr>
      <w:r>
        <w:rPr>
          <w:rFonts w:hint="eastAsia"/>
        </w:rPr>
        <w:t>上述车辆因特殊情况确需通行的，应当经市公安机关交通管理部门同意，并按照指定的时间和路线行驶。</w:t>
      </w:r>
    </w:p>
    <w:p w:rsidR="002A65C3" w:rsidRDefault="002A65C3" w:rsidP="002A65C3">
      <w:pPr>
        <w:rPr>
          <w:rFonts w:hint="eastAsia"/>
        </w:rPr>
      </w:pPr>
      <w:r>
        <w:rPr>
          <w:rFonts w:hint="eastAsia"/>
        </w:rPr>
        <w:t>第三十二条</w:t>
      </w:r>
      <w:r>
        <w:rPr>
          <w:rFonts w:hint="eastAsia"/>
        </w:rPr>
        <w:t xml:space="preserve"> </w:t>
      </w:r>
      <w:r>
        <w:rPr>
          <w:rFonts w:hint="eastAsia"/>
        </w:rPr>
        <w:t>高架道路和上跨式立交桥，禁止行人和下列车辆通行：</w:t>
      </w:r>
    </w:p>
    <w:p w:rsidR="002A65C3" w:rsidRDefault="002A65C3" w:rsidP="002A65C3">
      <w:pPr>
        <w:rPr>
          <w:rFonts w:hint="eastAsia"/>
        </w:rPr>
      </w:pPr>
      <w:r>
        <w:rPr>
          <w:rFonts w:hint="eastAsia"/>
        </w:rPr>
        <w:t>（一）摩托车、非标准车、残疾人机动轮椅车、电动自行车、自行车以及其他非机动车；</w:t>
      </w:r>
    </w:p>
    <w:p w:rsidR="002A65C3" w:rsidRDefault="002A65C3" w:rsidP="002A65C3">
      <w:pPr>
        <w:rPr>
          <w:rFonts w:hint="eastAsia"/>
        </w:rPr>
      </w:pPr>
      <w:r>
        <w:rPr>
          <w:rFonts w:hint="eastAsia"/>
        </w:rPr>
        <w:t>（二）特型机动车、重型和中型专项作业车、轮式专用机械车以及运输危险物品的车辆；</w:t>
      </w:r>
    </w:p>
    <w:p w:rsidR="002A65C3" w:rsidRDefault="002A65C3" w:rsidP="002A65C3">
      <w:pPr>
        <w:rPr>
          <w:rFonts w:hint="eastAsia"/>
        </w:rPr>
      </w:pPr>
      <w:r>
        <w:rPr>
          <w:rFonts w:hint="eastAsia"/>
        </w:rPr>
        <w:t>（三）拖拉机、变型拖拉机；</w:t>
      </w:r>
    </w:p>
    <w:p w:rsidR="002A65C3" w:rsidRDefault="002A65C3" w:rsidP="002A65C3">
      <w:pPr>
        <w:rPr>
          <w:rFonts w:hint="eastAsia"/>
        </w:rPr>
      </w:pPr>
      <w:r>
        <w:rPr>
          <w:rFonts w:hint="eastAsia"/>
        </w:rPr>
        <w:t>（四）货运车辆、大型客运车辆；</w:t>
      </w:r>
    </w:p>
    <w:p w:rsidR="002A65C3" w:rsidRDefault="002A65C3" w:rsidP="002A65C3">
      <w:pPr>
        <w:rPr>
          <w:rFonts w:hint="eastAsia"/>
        </w:rPr>
      </w:pPr>
      <w:r>
        <w:rPr>
          <w:rFonts w:hint="eastAsia"/>
        </w:rPr>
        <w:t>（五）悬挂试验车临时号牌的车辆。</w:t>
      </w:r>
    </w:p>
    <w:p w:rsidR="002A65C3" w:rsidRDefault="002A65C3" w:rsidP="002A65C3">
      <w:pPr>
        <w:rPr>
          <w:rFonts w:hint="eastAsia"/>
        </w:rPr>
      </w:pPr>
      <w:r>
        <w:rPr>
          <w:rFonts w:hint="eastAsia"/>
        </w:rPr>
        <w:t>公共汽车、单位交通车以及从事高架道路和立交桥养护、维修、保洁作业的专用机动车除外。</w:t>
      </w:r>
    </w:p>
    <w:p w:rsidR="002A65C3" w:rsidRDefault="002A65C3" w:rsidP="002A65C3">
      <w:pPr>
        <w:rPr>
          <w:rFonts w:hint="eastAsia"/>
        </w:rPr>
      </w:pPr>
      <w:r>
        <w:rPr>
          <w:rFonts w:hint="eastAsia"/>
        </w:rPr>
        <w:t>第三十三条</w:t>
      </w:r>
      <w:r>
        <w:rPr>
          <w:rFonts w:hint="eastAsia"/>
        </w:rPr>
        <w:t xml:space="preserve"> </w:t>
      </w:r>
      <w:r>
        <w:rPr>
          <w:rFonts w:hint="eastAsia"/>
        </w:rPr>
        <w:t>公安机关交通管理部门可以根据道路交通状况，确定限制通行的车辆和区域，并向社会公告；因大气污染防治需要，对取得黄色环保检验合格标志和未取得环保检验合格标志的机动车采取限制通行、禁止通行措施的，应当会同环境保护行政主管部门商定。</w:t>
      </w:r>
    </w:p>
    <w:p w:rsidR="002A65C3" w:rsidRDefault="002A65C3" w:rsidP="002A65C3">
      <w:pPr>
        <w:rPr>
          <w:rFonts w:hint="eastAsia"/>
        </w:rPr>
      </w:pPr>
      <w:r>
        <w:rPr>
          <w:rFonts w:hint="eastAsia"/>
        </w:rPr>
        <w:t>第三十四条</w:t>
      </w:r>
      <w:r>
        <w:rPr>
          <w:rFonts w:hint="eastAsia"/>
        </w:rPr>
        <w:t xml:space="preserve"> </w:t>
      </w:r>
      <w:r>
        <w:rPr>
          <w:rFonts w:hint="eastAsia"/>
        </w:rPr>
        <w:t>在高架道路、立交桥桥面或者下穿道路行驶时，不得倒车或者停车。</w:t>
      </w:r>
    </w:p>
    <w:p w:rsidR="002A65C3" w:rsidRDefault="002A65C3" w:rsidP="002A65C3">
      <w:pPr>
        <w:rPr>
          <w:rFonts w:hint="eastAsia"/>
        </w:rPr>
      </w:pPr>
      <w:r>
        <w:rPr>
          <w:rFonts w:hint="eastAsia"/>
        </w:rPr>
        <w:t>机动车在高架道路、立交桥或者下穿道路发生故障的，驾驶人应当将机动车移至道路右侧车道或者就近驶离；暂时无法移动的，应当立即开启危险报警闪光灯，设置警告标志，请求救援车、清障车对故障车辆进行拖曳、牵引，必要时迅速报警，车上人员不得在车道内活动或者逗留。</w:t>
      </w:r>
    </w:p>
    <w:p w:rsidR="002A65C3" w:rsidRDefault="002A65C3" w:rsidP="002A65C3">
      <w:pPr>
        <w:rPr>
          <w:rFonts w:hint="eastAsia"/>
        </w:rPr>
      </w:pPr>
      <w:r>
        <w:rPr>
          <w:rFonts w:hint="eastAsia"/>
        </w:rPr>
        <w:t>第三十五条</w:t>
      </w:r>
      <w:r>
        <w:rPr>
          <w:rFonts w:hint="eastAsia"/>
        </w:rPr>
        <w:t xml:space="preserve"> </w:t>
      </w:r>
      <w:r>
        <w:rPr>
          <w:rFonts w:hint="eastAsia"/>
        </w:rPr>
        <w:t>公共汽车应当按照规定的路线行驶，在规定的站点距路沿五十厘米以内停靠，上下乘客后立即驶离。因特殊情况需要临时调整行驶路线、站点的，有关部门应当会同公安机关交通管理部门商定并及时公告。</w:t>
      </w:r>
    </w:p>
    <w:p w:rsidR="002A65C3" w:rsidRDefault="002A65C3" w:rsidP="002A65C3">
      <w:pPr>
        <w:rPr>
          <w:rFonts w:hint="eastAsia"/>
        </w:rPr>
      </w:pPr>
      <w:r>
        <w:rPr>
          <w:rFonts w:hint="eastAsia"/>
        </w:rPr>
        <w:t>多辆公共汽车同时进入同一个站点停靠的，应当依次进站，并按照停靠的先后顺序依次离站。</w:t>
      </w:r>
    </w:p>
    <w:p w:rsidR="002A65C3" w:rsidRDefault="002A65C3" w:rsidP="002A65C3">
      <w:pPr>
        <w:rPr>
          <w:rFonts w:hint="eastAsia"/>
        </w:rPr>
      </w:pPr>
      <w:r>
        <w:rPr>
          <w:rFonts w:hint="eastAsia"/>
        </w:rPr>
        <w:t>第三十六条</w:t>
      </w:r>
      <w:r>
        <w:rPr>
          <w:rFonts w:hint="eastAsia"/>
        </w:rPr>
        <w:t xml:space="preserve"> </w:t>
      </w:r>
      <w:r>
        <w:rPr>
          <w:rFonts w:hint="eastAsia"/>
        </w:rPr>
        <w:t>出租车应当按照规定停车，上下乘客时应当停靠在距路沿五十厘米以内。在设有定点停车处的路段，应当在定点停车处停靠，上下乘客后立即驶离。</w:t>
      </w:r>
    </w:p>
    <w:p w:rsidR="002A65C3" w:rsidRDefault="002A65C3" w:rsidP="002A65C3">
      <w:pPr>
        <w:rPr>
          <w:rFonts w:hint="eastAsia"/>
        </w:rPr>
      </w:pPr>
      <w:r>
        <w:rPr>
          <w:rFonts w:hint="eastAsia"/>
        </w:rPr>
        <w:t>定点停靠的路段和定点停车处由公安机关交通管理部门统一划定，并向社会公布。</w:t>
      </w:r>
    </w:p>
    <w:p w:rsidR="002A65C3" w:rsidRDefault="002A65C3" w:rsidP="002A65C3">
      <w:pPr>
        <w:rPr>
          <w:rFonts w:hint="eastAsia"/>
        </w:rPr>
      </w:pPr>
      <w:r>
        <w:rPr>
          <w:rFonts w:hint="eastAsia"/>
        </w:rPr>
        <w:t>其他各类营运车辆不得在停车场、站以外的城市道路上停车上下乘客或者等客。</w:t>
      </w:r>
    </w:p>
    <w:p w:rsidR="002A65C3" w:rsidRDefault="002A65C3" w:rsidP="002A65C3">
      <w:pPr>
        <w:rPr>
          <w:rFonts w:hint="eastAsia"/>
        </w:rPr>
      </w:pPr>
      <w:r>
        <w:rPr>
          <w:rFonts w:hint="eastAsia"/>
        </w:rPr>
        <w:t>第三十七条</w:t>
      </w:r>
      <w:r>
        <w:rPr>
          <w:rFonts w:hint="eastAsia"/>
        </w:rPr>
        <w:t xml:space="preserve"> </w:t>
      </w:r>
      <w:r>
        <w:rPr>
          <w:rFonts w:hint="eastAsia"/>
        </w:rPr>
        <w:t>非机动车辆通过有交通信号控制的交叉路口，应当按照交通信号灯和交通标志、标线指示行驶，遇有停车信号时，应当停车等候，不得从路口外绕行。非机动车不得在未设置非机动车道的下穿道路通行。在公安机关交通管理部门允许通行非机动车的人行道上行驶时，应当避让行人。</w:t>
      </w:r>
    </w:p>
    <w:p w:rsidR="002A65C3" w:rsidRDefault="002A65C3" w:rsidP="002A65C3">
      <w:pPr>
        <w:rPr>
          <w:rFonts w:hint="eastAsia"/>
        </w:rPr>
      </w:pPr>
      <w:r>
        <w:rPr>
          <w:rFonts w:hint="eastAsia"/>
        </w:rPr>
        <w:t>非下肢残疾人不得驾驶残疾人机动轮椅车。自行车、电动自行车在城市道路上行驶时可以限带十二周岁以下未成年人一人。其他非机动车在城市道路上行驶时不得带人。</w:t>
      </w:r>
    </w:p>
    <w:p w:rsidR="002A65C3" w:rsidRDefault="002A65C3" w:rsidP="002A65C3">
      <w:pPr>
        <w:rPr>
          <w:rFonts w:hint="eastAsia"/>
        </w:rPr>
      </w:pPr>
      <w:r>
        <w:rPr>
          <w:rFonts w:hint="eastAsia"/>
        </w:rPr>
        <w:t>第三十八条</w:t>
      </w:r>
      <w:r>
        <w:rPr>
          <w:rFonts w:hint="eastAsia"/>
        </w:rPr>
        <w:t xml:space="preserve"> </w:t>
      </w:r>
      <w:r>
        <w:rPr>
          <w:rFonts w:hint="eastAsia"/>
        </w:rPr>
        <w:t>行人或者乘车人应当遵守下列规定：</w:t>
      </w:r>
    </w:p>
    <w:p w:rsidR="002A65C3" w:rsidRDefault="002A65C3" w:rsidP="002A65C3">
      <w:pPr>
        <w:rPr>
          <w:rFonts w:hint="eastAsia"/>
        </w:rPr>
      </w:pPr>
      <w:r>
        <w:rPr>
          <w:rFonts w:hint="eastAsia"/>
        </w:rPr>
        <w:t>（一）不得移动、钻爬、跨越、倚坐道路隔离设施；</w:t>
      </w:r>
    </w:p>
    <w:p w:rsidR="002A65C3" w:rsidRDefault="002A65C3" w:rsidP="002A65C3">
      <w:pPr>
        <w:rPr>
          <w:rFonts w:hint="eastAsia"/>
        </w:rPr>
      </w:pPr>
      <w:r>
        <w:rPr>
          <w:rFonts w:hint="eastAsia"/>
        </w:rPr>
        <w:t>（二）不得在车行道上停留、乞讨、兜售物品、散发宣传品以及有其他妨碍道路交通安全的行为；</w:t>
      </w:r>
    </w:p>
    <w:p w:rsidR="002A65C3" w:rsidRDefault="002A65C3" w:rsidP="002A65C3">
      <w:pPr>
        <w:rPr>
          <w:rFonts w:hint="eastAsia"/>
        </w:rPr>
      </w:pPr>
      <w:r>
        <w:rPr>
          <w:rFonts w:hint="eastAsia"/>
        </w:rPr>
        <w:t>（三）不得在禁止停车的路段和逆行方向的道路一侧拦乘车辆；</w:t>
      </w:r>
    </w:p>
    <w:p w:rsidR="002A65C3" w:rsidRDefault="002A65C3" w:rsidP="002A65C3">
      <w:pPr>
        <w:rPr>
          <w:rFonts w:hint="eastAsia"/>
        </w:rPr>
      </w:pPr>
      <w:r>
        <w:rPr>
          <w:rFonts w:hint="eastAsia"/>
        </w:rPr>
        <w:t>（四）不得在未设置人行道的下穿道路通行；</w:t>
      </w:r>
    </w:p>
    <w:p w:rsidR="002A65C3" w:rsidRDefault="002A65C3" w:rsidP="002A65C3">
      <w:pPr>
        <w:rPr>
          <w:rFonts w:hint="eastAsia"/>
        </w:rPr>
      </w:pPr>
      <w:r>
        <w:rPr>
          <w:rFonts w:hint="eastAsia"/>
        </w:rPr>
        <w:t>（五）妥善看管携带的宠物或者其他动物，不得妨碍交通；</w:t>
      </w:r>
    </w:p>
    <w:p w:rsidR="002A65C3" w:rsidRDefault="002A65C3" w:rsidP="002A65C3">
      <w:pPr>
        <w:rPr>
          <w:rFonts w:hint="eastAsia"/>
        </w:rPr>
      </w:pPr>
      <w:r>
        <w:rPr>
          <w:rFonts w:hint="eastAsia"/>
        </w:rPr>
        <w:t>（六）不得乘坐明知驾驶人未取得驾驶证或者饮酒后驾驶的机动车。</w:t>
      </w:r>
    </w:p>
    <w:p w:rsidR="002A65C3" w:rsidRDefault="002A65C3" w:rsidP="002A65C3">
      <w:pPr>
        <w:rPr>
          <w:rFonts w:hint="eastAsia"/>
        </w:rPr>
      </w:pPr>
      <w:r>
        <w:rPr>
          <w:rFonts w:hint="eastAsia"/>
        </w:rPr>
        <w:t>第三十九条</w:t>
      </w:r>
      <w:r>
        <w:rPr>
          <w:rFonts w:hint="eastAsia"/>
        </w:rPr>
        <w:t xml:space="preserve"> </w:t>
      </w:r>
      <w:r>
        <w:rPr>
          <w:rFonts w:hint="eastAsia"/>
        </w:rPr>
        <w:t>单位或者个人不得指使、强迫、教唆他人在饮酒或者服用国家管制的精神药品、</w:t>
      </w:r>
      <w:r>
        <w:rPr>
          <w:rFonts w:hint="eastAsia"/>
        </w:rPr>
        <w:lastRenderedPageBreak/>
        <w:t>麻醉药品后驾驶机动车。</w:t>
      </w:r>
      <w:r>
        <w:rPr>
          <w:rFonts w:hint="eastAsia"/>
        </w:rPr>
        <w:t xml:space="preserve"> </w:t>
      </w:r>
    </w:p>
    <w:p w:rsidR="002A65C3" w:rsidRDefault="002A65C3" w:rsidP="002A65C3">
      <w:pPr>
        <w:rPr>
          <w:rFonts w:hint="eastAsia"/>
        </w:rPr>
      </w:pPr>
      <w:r>
        <w:rPr>
          <w:rFonts w:hint="eastAsia"/>
        </w:rPr>
        <w:t>第五章</w:t>
      </w:r>
      <w:r>
        <w:rPr>
          <w:rFonts w:hint="eastAsia"/>
        </w:rPr>
        <w:t xml:space="preserve"> </w:t>
      </w:r>
      <w:r>
        <w:rPr>
          <w:rFonts w:hint="eastAsia"/>
        </w:rPr>
        <w:t>事故预防与处理</w:t>
      </w:r>
    </w:p>
    <w:p w:rsidR="002A65C3" w:rsidRDefault="002A65C3" w:rsidP="002A65C3">
      <w:pPr>
        <w:rPr>
          <w:rFonts w:hint="eastAsia"/>
        </w:rPr>
      </w:pPr>
      <w:r>
        <w:rPr>
          <w:rFonts w:hint="eastAsia"/>
        </w:rPr>
        <w:t>第四十条</w:t>
      </w:r>
      <w:r>
        <w:rPr>
          <w:rFonts w:hint="eastAsia"/>
        </w:rPr>
        <w:t xml:space="preserve"> </w:t>
      </w:r>
      <w:r>
        <w:rPr>
          <w:rFonts w:hint="eastAsia"/>
        </w:rPr>
        <w:t>公安机关交通管理部门应当每年对学校、企业等有关单位开展道路交通安全法律法规等方面的宣传教育。</w:t>
      </w:r>
    </w:p>
    <w:p w:rsidR="002A65C3" w:rsidRDefault="002A65C3" w:rsidP="002A65C3">
      <w:pPr>
        <w:rPr>
          <w:rFonts w:hint="eastAsia"/>
        </w:rPr>
      </w:pPr>
      <w:r>
        <w:rPr>
          <w:rFonts w:hint="eastAsia"/>
        </w:rPr>
        <w:t>国家机关、社会团体、企业事业单位和其他社会组织，应当做好本单位人员的交通安全教育和车辆管理工作，建立健全内部交通安全责任制。</w:t>
      </w:r>
    </w:p>
    <w:p w:rsidR="002A65C3" w:rsidRDefault="002A65C3" w:rsidP="002A65C3">
      <w:pPr>
        <w:rPr>
          <w:rFonts w:hint="eastAsia"/>
        </w:rPr>
      </w:pPr>
      <w:r>
        <w:rPr>
          <w:rFonts w:hint="eastAsia"/>
        </w:rPr>
        <w:t>第四十一条</w:t>
      </w:r>
      <w:r>
        <w:rPr>
          <w:rFonts w:hint="eastAsia"/>
        </w:rPr>
        <w:t xml:space="preserve"> </w:t>
      </w:r>
      <w:r>
        <w:rPr>
          <w:rFonts w:hint="eastAsia"/>
        </w:rPr>
        <w:t>市、县（市）区人民政府及其有关部门应当按照预防和减少交通事故，保证道路交通安全、畅通的原则，制定应对自然灾害、恶劣气象条件、环境污染以及其他影响道路交通安全的突发事件的应急预案。</w:t>
      </w:r>
    </w:p>
    <w:p w:rsidR="002A65C3" w:rsidRDefault="002A65C3" w:rsidP="002A65C3">
      <w:pPr>
        <w:rPr>
          <w:rFonts w:hint="eastAsia"/>
        </w:rPr>
      </w:pPr>
      <w:r>
        <w:rPr>
          <w:rFonts w:hint="eastAsia"/>
        </w:rPr>
        <w:t>公安、安全生产、交通、环保、卫生以及其他相关部门应当根据应急预案制定本部门的具体实施方案。遇有应急预案所规定的情形发生时，各有关部门应当立即启动应急预案，及时沟通、反馈信息，密切配合。</w:t>
      </w:r>
    </w:p>
    <w:p w:rsidR="002A65C3" w:rsidRDefault="002A65C3" w:rsidP="002A65C3">
      <w:pPr>
        <w:rPr>
          <w:rFonts w:hint="eastAsia"/>
        </w:rPr>
      </w:pPr>
      <w:r>
        <w:rPr>
          <w:rFonts w:hint="eastAsia"/>
        </w:rPr>
        <w:t>第四十二条</w:t>
      </w:r>
      <w:r>
        <w:rPr>
          <w:rFonts w:hint="eastAsia"/>
        </w:rPr>
        <w:t xml:space="preserve"> </w:t>
      </w:r>
      <w:r>
        <w:rPr>
          <w:rFonts w:hint="eastAsia"/>
        </w:rPr>
        <w:t>因管理不善，饲养的动物造成道路交通事故的，由动物饲养人或者管理人承担事故责任；其他当事人有过错的，应当承担相应责任。</w:t>
      </w:r>
    </w:p>
    <w:p w:rsidR="002A65C3" w:rsidRDefault="002A65C3" w:rsidP="002A65C3">
      <w:pPr>
        <w:rPr>
          <w:rFonts w:hint="eastAsia"/>
        </w:rPr>
      </w:pPr>
      <w:r>
        <w:rPr>
          <w:rFonts w:hint="eastAsia"/>
        </w:rPr>
        <w:t>第四十三条</w:t>
      </w:r>
      <w:r>
        <w:rPr>
          <w:rFonts w:hint="eastAsia"/>
        </w:rPr>
        <w:t xml:space="preserve"> </w:t>
      </w:r>
      <w:r>
        <w:rPr>
          <w:rFonts w:hint="eastAsia"/>
        </w:rPr>
        <w:t>道路交通事故当事人无正当理由不到公安机关交通管理部门接受事故调查的，公安机关交通管理部门应当在道路交通事故认定书中注明。其他当事人可以持道路交通事故认定书，就损害赔偿问题向人民法院提起民事诉讼。</w:t>
      </w:r>
    </w:p>
    <w:p w:rsidR="002A65C3" w:rsidRDefault="002A65C3" w:rsidP="002A65C3">
      <w:pPr>
        <w:rPr>
          <w:rFonts w:hint="eastAsia"/>
        </w:rPr>
      </w:pPr>
      <w:r>
        <w:rPr>
          <w:rFonts w:hint="eastAsia"/>
        </w:rPr>
        <w:t>第四十四条</w:t>
      </w:r>
      <w:r>
        <w:rPr>
          <w:rFonts w:hint="eastAsia"/>
        </w:rPr>
        <w:t xml:space="preserve"> </w:t>
      </w:r>
      <w:r>
        <w:rPr>
          <w:rFonts w:hint="eastAsia"/>
        </w:rPr>
        <w:t>发生交通事故后，车辆驾驶人有下列行为之一的，应当承担全部责任，法律、法规另有规定的除外：</w:t>
      </w:r>
    </w:p>
    <w:p w:rsidR="002A65C3" w:rsidRDefault="002A65C3" w:rsidP="002A65C3">
      <w:pPr>
        <w:rPr>
          <w:rFonts w:hint="eastAsia"/>
        </w:rPr>
      </w:pPr>
      <w:r>
        <w:rPr>
          <w:rFonts w:hint="eastAsia"/>
        </w:rPr>
        <w:t>（一）报案后无正当理由离开现场的；</w:t>
      </w:r>
    </w:p>
    <w:p w:rsidR="002A65C3" w:rsidRDefault="002A65C3" w:rsidP="002A65C3">
      <w:pPr>
        <w:rPr>
          <w:rFonts w:hint="eastAsia"/>
        </w:rPr>
      </w:pPr>
      <w:r>
        <w:rPr>
          <w:rFonts w:hint="eastAsia"/>
        </w:rPr>
        <w:t>（二）送伤者到医院后逃匿的；</w:t>
      </w:r>
    </w:p>
    <w:p w:rsidR="002A65C3" w:rsidRDefault="002A65C3" w:rsidP="002A65C3">
      <w:pPr>
        <w:rPr>
          <w:rFonts w:hint="eastAsia"/>
        </w:rPr>
      </w:pPr>
      <w:r>
        <w:rPr>
          <w:rFonts w:hint="eastAsia"/>
        </w:rPr>
        <w:t>（三）发生交通事故后，虽未离开现场，但不承认是交通事故车辆驾驶人，或者找人冒名顶替的；</w:t>
      </w:r>
    </w:p>
    <w:p w:rsidR="002A65C3" w:rsidRDefault="002A65C3" w:rsidP="002A65C3">
      <w:pPr>
        <w:rPr>
          <w:rFonts w:hint="eastAsia"/>
        </w:rPr>
      </w:pPr>
      <w:r>
        <w:rPr>
          <w:rFonts w:hint="eastAsia"/>
        </w:rPr>
        <w:t>（四）交通事故发生后，对于相关事宜未能协商达成一致，或者虽经协商但给付的赔偿费用明显不足，未留下本人有效信息离开现场的。</w:t>
      </w:r>
    </w:p>
    <w:p w:rsidR="002A65C3" w:rsidRDefault="002A65C3" w:rsidP="002A65C3">
      <w:pPr>
        <w:rPr>
          <w:rFonts w:hint="eastAsia"/>
        </w:rPr>
      </w:pPr>
      <w:r>
        <w:rPr>
          <w:rFonts w:hint="eastAsia"/>
        </w:rPr>
        <w:t>第四十五条</w:t>
      </w:r>
      <w:r>
        <w:rPr>
          <w:rFonts w:hint="eastAsia"/>
        </w:rPr>
        <w:t xml:space="preserve"> </w:t>
      </w:r>
      <w:r>
        <w:rPr>
          <w:rFonts w:hint="eastAsia"/>
        </w:rPr>
        <w:t>公安机关交通管理部门应当建立举报交通肇事逃逸事故奖励制度。对于举报属实的，给予举报人奖励，并为举报人保密。</w:t>
      </w:r>
    </w:p>
    <w:p w:rsidR="002A65C3" w:rsidRDefault="002A65C3" w:rsidP="002A65C3">
      <w:pPr>
        <w:rPr>
          <w:rFonts w:hint="eastAsia"/>
        </w:rPr>
      </w:pPr>
      <w:r>
        <w:rPr>
          <w:rFonts w:hint="eastAsia"/>
        </w:rPr>
        <w:t>第四十六条</w:t>
      </w:r>
      <w:r>
        <w:rPr>
          <w:rFonts w:hint="eastAsia"/>
        </w:rPr>
        <w:t xml:space="preserve"> </w:t>
      </w:r>
      <w:r>
        <w:rPr>
          <w:rFonts w:hint="eastAsia"/>
        </w:rPr>
        <w:t>本市行政区域内发生的轻微交通事故，按照市公安机关交通管理部门的规定实行快速处置。</w:t>
      </w:r>
      <w:r>
        <w:rPr>
          <w:rFonts w:hint="eastAsia"/>
        </w:rPr>
        <w:t xml:space="preserve"> </w:t>
      </w:r>
    </w:p>
    <w:p w:rsidR="002A65C3" w:rsidRDefault="002A65C3" w:rsidP="002A65C3">
      <w:pPr>
        <w:rPr>
          <w:rFonts w:hint="eastAsia"/>
        </w:rPr>
      </w:pPr>
      <w:r>
        <w:rPr>
          <w:rFonts w:hint="eastAsia"/>
        </w:rPr>
        <w:t>第六章</w:t>
      </w:r>
      <w:r>
        <w:rPr>
          <w:rFonts w:hint="eastAsia"/>
        </w:rPr>
        <w:t xml:space="preserve"> </w:t>
      </w:r>
      <w:r>
        <w:rPr>
          <w:rFonts w:hint="eastAsia"/>
        </w:rPr>
        <w:t>法律责任</w:t>
      </w:r>
    </w:p>
    <w:p w:rsidR="002A65C3" w:rsidRDefault="002A65C3" w:rsidP="002A65C3">
      <w:pPr>
        <w:rPr>
          <w:rFonts w:hint="eastAsia"/>
        </w:rPr>
      </w:pPr>
      <w:r>
        <w:rPr>
          <w:rFonts w:hint="eastAsia"/>
        </w:rPr>
        <w:t>第四十七条</w:t>
      </w:r>
      <w:r>
        <w:rPr>
          <w:rFonts w:hint="eastAsia"/>
        </w:rPr>
        <w:t xml:space="preserve"> </w:t>
      </w:r>
      <w:r>
        <w:rPr>
          <w:rFonts w:hint="eastAsia"/>
        </w:rPr>
        <w:t>公安机关交通管理部门对于道路交通安全违法行为应当及时纠正，并依法予以处罚；对于违法行为情节轻微，违法行为人愿意进行道路交通安全志愿服务，或者协助交通警察维护道路交通秩序、宣传道路交通安全法律法规的，可以免予罚款处罚，法律、法规另有规定的除外。</w:t>
      </w:r>
    </w:p>
    <w:p w:rsidR="002A65C3" w:rsidRDefault="002A65C3" w:rsidP="002A65C3">
      <w:pPr>
        <w:rPr>
          <w:rFonts w:hint="eastAsia"/>
        </w:rPr>
      </w:pPr>
      <w:r>
        <w:rPr>
          <w:rFonts w:hint="eastAsia"/>
        </w:rPr>
        <w:t>第四十八条</w:t>
      </w:r>
      <w:r>
        <w:rPr>
          <w:rFonts w:hint="eastAsia"/>
        </w:rPr>
        <w:t xml:space="preserve"> </w:t>
      </w:r>
      <w:r>
        <w:rPr>
          <w:rFonts w:hint="eastAsia"/>
        </w:rPr>
        <w:t>违反本条例第七条第二款规定，未粘贴机动车环保检验合格标志的，由公安机关交通管理部门责令改正，拒不改正的，处以一百元罚款。</w:t>
      </w:r>
    </w:p>
    <w:p w:rsidR="002A65C3" w:rsidRDefault="002A65C3" w:rsidP="002A65C3">
      <w:pPr>
        <w:rPr>
          <w:rFonts w:hint="eastAsia"/>
        </w:rPr>
      </w:pPr>
      <w:r>
        <w:rPr>
          <w:rFonts w:hint="eastAsia"/>
        </w:rPr>
        <w:t>第四十九条</w:t>
      </w:r>
      <w:r>
        <w:rPr>
          <w:rFonts w:hint="eastAsia"/>
        </w:rPr>
        <w:t xml:space="preserve"> </w:t>
      </w:r>
      <w:r>
        <w:rPr>
          <w:rFonts w:hint="eastAsia"/>
        </w:rPr>
        <w:t>违反本条例第八条规定，驾驶未经公安机关交通管理部门依法登记的非机动车上道路行驶的，由公安机关交通管理部门处以警告或者五十元罚款，并可以扣留车辆至处罚执行完毕和违法行为人提供相应合法证明为止。</w:t>
      </w:r>
    </w:p>
    <w:p w:rsidR="002A65C3" w:rsidRDefault="002A65C3" w:rsidP="002A65C3">
      <w:pPr>
        <w:rPr>
          <w:rFonts w:hint="eastAsia"/>
        </w:rPr>
      </w:pPr>
      <w:r>
        <w:rPr>
          <w:rFonts w:hint="eastAsia"/>
        </w:rPr>
        <w:t>第五十条</w:t>
      </w:r>
      <w:r>
        <w:rPr>
          <w:rFonts w:hint="eastAsia"/>
        </w:rPr>
        <w:t xml:space="preserve"> </w:t>
      </w:r>
      <w:r>
        <w:rPr>
          <w:rFonts w:hint="eastAsia"/>
        </w:rPr>
        <w:t>违反本条例第九条第一款规定，生产、销售非标准车的，由质量技术监督或者工商等部门依法予以处罚。</w:t>
      </w:r>
    </w:p>
    <w:p w:rsidR="002A65C3" w:rsidRDefault="002A65C3" w:rsidP="002A65C3">
      <w:pPr>
        <w:rPr>
          <w:rFonts w:hint="eastAsia"/>
        </w:rPr>
      </w:pPr>
      <w:r>
        <w:rPr>
          <w:rFonts w:hint="eastAsia"/>
        </w:rPr>
        <w:t>违反本条例第九条第二款规定，驾驶非标准车上道路行驶，有下列情形之一的，由公安机关交通管理部门处以二百元罚款并可以扣留车辆：</w:t>
      </w:r>
    </w:p>
    <w:p w:rsidR="002A65C3" w:rsidRDefault="002A65C3" w:rsidP="002A65C3">
      <w:pPr>
        <w:rPr>
          <w:rFonts w:hint="eastAsia"/>
        </w:rPr>
      </w:pPr>
      <w:r>
        <w:rPr>
          <w:rFonts w:hint="eastAsia"/>
        </w:rPr>
        <w:t>（一）未取得临时通行标志或者临时通行标志超过有效期限的；</w:t>
      </w:r>
    </w:p>
    <w:p w:rsidR="002A65C3" w:rsidRDefault="002A65C3" w:rsidP="002A65C3">
      <w:pPr>
        <w:rPr>
          <w:rFonts w:hint="eastAsia"/>
        </w:rPr>
      </w:pPr>
      <w:r>
        <w:rPr>
          <w:rFonts w:hint="eastAsia"/>
        </w:rPr>
        <w:lastRenderedPageBreak/>
        <w:t>（二）未随车携带临时通行证的；</w:t>
      </w:r>
    </w:p>
    <w:p w:rsidR="002A65C3" w:rsidRDefault="002A65C3" w:rsidP="002A65C3">
      <w:pPr>
        <w:rPr>
          <w:rFonts w:hint="eastAsia"/>
        </w:rPr>
      </w:pPr>
      <w:r>
        <w:rPr>
          <w:rFonts w:hint="eastAsia"/>
        </w:rPr>
        <w:t>（三）未按规定车道行驶的；</w:t>
      </w:r>
    </w:p>
    <w:p w:rsidR="002A65C3" w:rsidRDefault="002A65C3" w:rsidP="002A65C3">
      <w:pPr>
        <w:rPr>
          <w:rFonts w:hint="eastAsia"/>
        </w:rPr>
      </w:pPr>
      <w:r>
        <w:rPr>
          <w:rFonts w:hint="eastAsia"/>
        </w:rPr>
        <w:t>（四）违反规定载人载物的。</w:t>
      </w:r>
    </w:p>
    <w:p w:rsidR="002A65C3" w:rsidRDefault="002A65C3" w:rsidP="002A65C3">
      <w:pPr>
        <w:rPr>
          <w:rFonts w:hint="eastAsia"/>
        </w:rPr>
      </w:pPr>
      <w:r>
        <w:rPr>
          <w:rFonts w:hint="eastAsia"/>
        </w:rPr>
        <w:t>第五十一条</w:t>
      </w:r>
      <w:r>
        <w:rPr>
          <w:rFonts w:hint="eastAsia"/>
        </w:rPr>
        <w:t xml:space="preserve"> </w:t>
      </w:r>
      <w:r>
        <w:rPr>
          <w:rFonts w:hint="eastAsia"/>
        </w:rPr>
        <w:t>违反本条例第十一条第一款规定，从事运输建筑垃圾和预拌混凝土等的车辆，不按照规定喷涂、悬挂放大号牌的，由公安机关交通管理部门责令改正，并处以二百元罚款。</w:t>
      </w:r>
    </w:p>
    <w:p w:rsidR="002A65C3" w:rsidRDefault="002A65C3" w:rsidP="002A65C3">
      <w:pPr>
        <w:rPr>
          <w:rFonts w:hint="eastAsia"/>
        </w:rPr>
      </w:pPr>
      <w:r>
        <w:rPr>
          <w:rFonts w:hint="eastAsia"/>
        </w:rPr>
        <w:t>第五十二条</w:t>
      </w:r>
      <w:r>
        <w:rPr>
          <w:rFonts w:hint="eastAsia"/>
        </w:rPr>
        <w:t xml:space="preserve"> </w:t>
      </w:r>
      <w:r>
        <w:rPr>
          <w:rFonts w:hint="eastAsia"/>
        </w:rPr>
        <w:t>违反本条例第十二条规定，上道路行驶的机动车和非标准车悬挂的号牌、临时通行标志或者安装、使用的装置，有下列情形之一的，对驾驶人处以二百元罚款；公安机关交通管理部门应当强制拆除、收缴非法装置，并可以扣留车辆至违法状态消除：</w:t>
      </w:r>
    </w:p>
    <w:p w:rsidR="002A65C3" w:rsidRDefault="002A65C3" w:rsidP="002A65C3">
      <w:pPr>
        <w:rPr>
          <w:rFonts w:hint="eastAsia"/>
        </w:rPr>
      </w:pPr>
      <w:r>
        <w:rPr>
          <w:rFonts w:hint="eastAsia"/>
        </w:rPr>
        <w:t>（一）未悬挂在规定的位置或者故意遮挡、污损的；</w:t>
      </w:r>
    </w:p>
    <w:p w:rsidR="002A65C3" w:rsidRDefault="002A65C3" w:rsidP="002A65C3">
      <w:pPr>
        <w:rPr>
          <w:rFonts w:hint="eastAsia"/>
        </w:rPr>
      </w:pPr>
      <w:r>
        <w:rPr>
          <w:rFonts w:hint="eastAsia"/>
        </w:rPr>
        <w:t>（二）未保持端正、清晰、完整或者有涂描、倒置、折叠、重叠以及有其他妨碍号牌识别行为的；</w:t>
      </w:r>
    </w:p>
    <w:p w:rsidR="002A65C3" w:rsidRDefault="002A65C3" w:rsidP="002A65C3">
      <w:pPr>
        <w:rPr>
          <w:rFonts w:hint="eastAsia"/>
        </w:rPr>
      </w:pPr>
      <w:r>
        <w:rPr>
          <w:rFonts w:hint="eastAsia"/>
        </w:rPr>
        <w:t>（三）安装、使用可变式号牌或者其他影响交通技术监控设备识别装置的；</w:t>
      </w:r>
    </w:p>
    <w:p w:rsidR="002A65C3" w:rsidRDefault="002A65C3" w:rsidP="002A65C3">
      <w:pPr>
        <w:rPr>
          <w:rFonts w:hint="eastAsia"/>
        </w:rPr>
      </w:pPr>
      <w:r>
        <w:rPr>
          <w:rFonts w:hint="eastAsia"/>
        </w:rPr>
        <w:t>（四）安装、使用影响交通技术监控设备正常使用装置的。</w:t>
      </w:r>
    </w:p>
    <w:p w:rsidR="002A65C3" w:rsidRDefault="002A65C3" w:rsidP="002A65C3">
      <w:pPr>
        <w:rPr>
          <w:rFonts w:hint="eastAsia"/>
        </w:rPr>
      </w:pPr>
      <w:r>
        <w:rPr>
          <w:rFonts w:hint="eastAsia"/>
        </w:rPr>
        <w:t>上道路行驶的非机动车有前款所列情形之一的，由公安机关交通管理部门责令驾驶人立即改正，并处以三十元罚款。</w:t>
      </w:r>
    </w:p>
    <w:p w:rsidR="002A65C3" w:rsidRDefault="002A65C3" w:rsidP="002A65C3">
      <w:pPr>
        <w:rPr>
          <w:rFonts w:hint="eastAsia"/>
        </w:rPr>
      </w:pPr>
      <w:r>
        <w:rPr>
          <w:rFonts w:hint="eastAsia"/>
        </w:rPr>
        <w:t>属于车辆所有人或者管理人责任的，对车辆所有人或者管理人予以处罚。</w:t>
      </w:r>
    </w:p>
    <w:p w:rsidR="002A65C3" w:rsidRDefault="002A65C3" w:rsidP="002A65C3">
      <w:pPr>
        <w:rPr>
          <w:rFonts w:hint="eastAsia"/>
        </w:rPr>
      </w:pPr>
      <w:r>
        <w:rPr>
          <w:rFonts w:hint="eastAsia"/>
        </w:rPr>
        <w:t>第五十三条</w:t>
      </w:r>
      <w:r>
        <w:rPr>
          <w:rFonts w:hint="eastAsia"/>
        </w:rPr>
        <w:t xml:space="preserve"> </w:t>
      </w:r>
      <w:r>
        <w:rPr>
          <w:rFonts w:hint="eastAsia"/>
        </w:rPr>
        <w:t>违反本条例第十四条第一款第一项、第二项规定，擅自改变机动车已登记的结构、构造的，处以五百元以下罚款；擅自改变非机动车已登记的结构、构造，改动、拆除电动自行车限速装置，或者对人力三轮车、自行车加装动力装置的，处以五十元罚款。有上述行为的，由公安机关交通管理部门责令立即改正，并可以扣留车辆至违法状态消除。</w:t>
      </w:r>
    </w:p>
    <w:p w:rsidR="002A65C3" w:rsidRDefault="002A65C3" w:rsidP="002A65C3">
      <w:pPr>
        <w:rPr>
          <w:rFonts w:hint="eastAsia"/>
        </w:rPr>
      </w:pPr>
      <w:r>
        <w:rPr>
          <w:rFonts w:hint="eastAsia"/>
        </w:rPr>
        <w:t>违反本条例第十四条第一款第三项、第四项规定，伪造、变造或者使用伪造、变造以及使用其他非机动车、非标准车的号牌、非机动车登记证、临时通行标志或者临时通行证的，由公安机关交通管理部门予以收缴，并对非机动车的违法行为处以五十元罚款，对非标准车的违法行为处以二百元罚款。</w:t>
      </w:r>
    </w:p>
    <w:p w:rsidR="002A65C3" w:rsidRDefault="002A65C3" w:rsidP="002A65C3">
      <w:pPr>
        <w:rPr>
          <w:rFonts w:hint="eastAsia"/>
        </w:rPr>
      </w:pPr>
      <w:r>
        <w:rPr>
          <w:rFonts w:hint="eastAsia"/>
        </w:rPr>
        <w:t>违反本条例第十四条第一款第五项、第六项规定，驾驶设置有电子广告装置或者其他影响安全驾驶标识的机动车在道路上行驶、加装射灯的，由公安机关交通管理部门责令改正，并处以二百元罚款。</w:t>
      </w:r>
    </w:p>
    <w:p w:rsidR="002A65C3" w:rsidRDefault="002A65C3" w:rsidP="002A65C3">
      <w:pPr>
        <w:rPr>
          <w:rFonts w:hint="eastAsia"/>
        </w:rPr>
      </w:pPr>
      <w:r>
        <w:rPr>
          <w:rFonts w:hint="eastAsia"/>
        </w:rPr>
        <w:t>第五十四条</w:t>
      </w:r>
      <w:r>
        <w:rPr>
          <w:rFonts w:hint="eastAsia"/>
        </w:rPr>
        <w:t xml:space="preserve"> </w:t>
      </w:r>
      <w:r>
        <w:rPr>
          <w:rFonts w:hint="eastAsia"/>
        </w:rPr>
        <w:t>违反本条例第二十条第一款规定，在道路两侧及隔离带上设置的管线、照明、广告牌等设施或者种植的植物，出现损坏或者照明不足，遮挡路灯、交通信号灯、交通标志等妨碍安全视距、影响道路交通安全情形的，由公安机关交通管理部门责令行为人或者相关责任单位排除妨碍或者及时修复。拒不执行的，处以五百元以上一千元以下罚款；情节严重的，处以一千元以上二千元以下罚款，并强制排除妨碍或者及时修复，所需费用由行为人或者相关责任单位负担。</w:t>
      </w:r>
    </w:p>
    <w:p w:rsidR="002A65C3" w:rsidRDefault="002A65C3" w:rsidP="002A65C3">
      <w:pPr>
        <w:rPr>
          <w:rFonts w:hint="eastAsia"/>
        </w:rPr>
      </w:pPr>
      <w:r>
        <w:rPr>
          <w:rFonts w:hint="eastAsia"/>
        </w:rPr>
        <w:t>违反本条例第二十条第二款规定，在道路交通安全设施上晾晒物品或者未经公安机关交通管理部门同意，在交通隔离护栏上悬挂横幅或者设置标牌的，由公安机关交通管理部门强制排除妨碍并可对行为人处以二百元罚款。</w:t>
      </w:r>
    </w:p>
    <w:p w:rsidR="002A65C3" w:rsidRDefault="002A65C3" w:rsidP="002A65C3">
      <w:pPr>
        <w:rPr>
          <w:rFonts w:hint="eastAsia"/>
        </w:rPr>
      </w:pPr>
      <w:r>
        <w:rPr>
          <w:rFonts w:hint="eastAsia"/>
        </w:rPr>
        <w:t>违反本条例第二十一条规定，占用道路打谷、晾晒物品、堆物作业或者进行其他妨碍道路交通安全活动的，由公安机关交通管理部门强制排除妨碍。</w:t>
      </w:r>
    </w:p>
    <w:p w:rsidR="002A65C3" w:rsidRDefault="002A65C3" w:rsidP="002A65C3">
      <w:pPr>
        <w:rPr>
          <w:rFonts w:hint="eastAsia"/>
        </w:rPr>
      </w:pPr>
      <w:r>
        <w:rPr>
          <w:rFonts w:hint="eastAsia"/>
        </w:rPr>
        <w:t>第五十五条</w:t>
      </w:r>
      <w:r>
        <w:rPr>
          <w:rFonts w:hint="eastAsia"/>
        </w:rPr>
        <w:t xml:space="preserve"> </w:t>
      </w:r>
      <w:r>
        <w:rPr>
          <w:rFonts w:hint="eastAsia"/>
        </w:rPr>
        <w:t>违反本条例第二十二条、第二十三条规定，影响道路交通安全，有下列情形之一的，由公安机关交通管理部门责令行为人停止违法行为；有第一项、第五项行为的，可以并处二百元以上一千元以下罚款：</w:t>
      </w:r>
    </w:p>
    <w:p w:rsidR="002A65C3" w:rsidRDefault="002A65C3" w:rsidP="002A65C3">
      <w:pPr>
        <w:rPr>
          <w:rFonts w:hint="eastAsia"/>
        </w:rPr>
      </w:pPr>
      <w:r>
        <w:rPr>
          <w:rFonts w:hint="eastAsia"/>
        </w:rPr>
        <w:t>（一）未征得公安机关交通管理部门的同意，占用、挖掘道路的</w:t>
      </w:r>
      <w:r>
        <w:rPr>
          <w:rFonts w:hint="eastAsia"/>
        </w:rPr>
        <w:t>;</w:t>
      </w:r>
    </w:p>
    <w:p w:rsidR="002A65C3" w:rsidRDefault="002A65C3" w:rsidP="002A65C3">
      <w:pPr>
        <w:rPr>
          <w:rFonts w:hint="eastAsia"/>
        </w:rPr>
      </w:pPr>
      <w:r>
        <w:rPr>
          <w:rFonts w:hint="eastAsia"/>
        </w:rPr>
        <w:t>（二）施工单位未在施工路段两端设置明显的安全警示标志和安全防护措施或者未在绕行处设置标志的；</w:t>
      </w:r>
    </w:p>
    <w:p w:rsidR="002A65C3" w:rsidRDefault="002A65C3" w:rsidP="002A65C3">
      <w:pPr>
        <w:rPr>
          <w:rFonts w:hint="eastAsia"/>
        </w:rPr>
      </w:pPr>
      <w:r>
        <w:rPr>
          <w:rFonts w:hint="eastAsia"/>
        </w:rPr>
        <w:lastRenderedPageBreak/>
        <w:t>（三）道路作业单位在道路上进行维修、养护、清扫、绿化等作业时，未采取必要的交通安全防护措施，未使用喷涂或者粘贴有醒目反光材料车辆的；</w:t>
      </w:r>
    </w:p>
    <w:p w:rsidR="002A65C3" w:rsidRDefault="002A65C3" w:rsidP="002A65C3">
      <w:pPr>
        <w:rPr>
          <w:rFonts w:hint="eastAsia"/>
        </w:rPr>
      </w:pPr>
      <w:r>
        <w:rPr>
          <w:rFonts w:hint="eastAsia"/>
        </w:rPr>
        <w:t>（四）施工完毕后，未经道路主管部门和公安机关交通管理部门验收合格，即恢复通行的；</w:t>
      </w:r>
    </w:p>
    <w:p w:rsidR="002A65C3" w:rsidRDefault="002A65C3" w:rsidP="002A65C3">
      <w:pPr>
        <w:rPr>
          <w:rFonts w:hint="eastAsia"/>
        </w:rPr>
      </w:pPr>
      <w:r>
        <w:rPr>
          <w:rFonts w:hint="eastAsia"/>
        </w:rPr>
        <w:t>（五）道路作业单位在高架道路、立交桥、下穿道路等特殊路段进行作业，未征得公安机关交通管理部门同意的。</w:t>
      </w:r>
    </w:p>
    <w:p w:rsidR="002A65C3" w:rsidRDefault="002A65C3" w:rsidP="002A65C3">
      <w:pPr>
        <w:rPr>
          <w:rFonts w:hint="eastAsia"/>
        </w:rPr>
      </w:pPr>
      <w:r>
        <w:rPr>
          <w:rFonts w:hint="eastAsia"/>
        </w:rPr>
        <w:t>第五十六条</w:t>
      </w:r>
      <w:r>
        <w:rPr>
          <w:rFonts w:hint="eastAsia"/>
        </w:rPr>
        <w:t xml:space="preserve"> </w:t>
      </w:r>
      <w:r>
        <w:rPr>
          <w:rFonts w:hint="eastAsia"/>
        </w:rPr>
        <w:t>违反本条例第二十九条规定，设置转弯待行区的交叉路口，同方向直行车辆放行时，转弯车辆未依次进入待行区等候的，由公安机关交通管理部门责令改正，可以处以一百元罚款。</w:t>
      </w:r>
    </w:p>
    <w:p w:rsidR="002A65C3" w:rsidRDefault="002A65C3" w:rsidP="002A65C3">
      <w:pPr>
        <w:rPr>
          <w:rFonts w:hint="eastAsia"/>
        </w:rPr>
      </w:pPr>
      <w:r>
        <w:rPr>
          <w:rFonts w:hint="eastAsia"/>
        </w:rPr>
        <w:t>第五十七条</w:t>
      </w:r>
      <w:r>
        <w:rPr>
          <w:rFonts w:hint="eastAsia"/>
        </w:rPr>
        <w:t xml:space="preserve"> </w:t>
      </w:r>
      <w:r>
        <w:rPr>
          <w:rFonts w:hint="eastAsia"/>
        </w:rPr>
        <w:t>违反本条例第三十条第十项规定，叉车、轮式专用机械车未按照公安机关交通管理部门指定的时间和路线上道路行驶的，由公安机关交通管理部门责令改正，并处以一百元罚款。</w:t>
      </w:r>
    </w:p>
    <w:p w:rsidR="002A65C3" w:rsidRDefault="002A65C3" w:rsidP="002A65C3">
      <w:pPr>
        <w:rPr>
          <w:rFonts w:hint="eastAsia"/>
        </w:rPr>
      </w:pPr>
      <w:r>
        <w:rPr>
          <w:rFonts w:hint="eastAsia"/>
        </w:rPr>
        <w:t>第五十八条</w:t>
      </w:r>
      <w:r>
        <w:rPr>
          <w:rFonts w:hint="eastAsia"/>
        </w:rPr>
        <w:t xml:space="preserve"> </w:t>
      </w:r>
      <w:r>
        <w:rPr>
          <w:rFonts w:hint="eastAsia"/>
        </w:rPr>
        <w:t>违反本条例第三十三条规定，取得黄色环保检验合格标志以及未取得环保检验合格标志的机动车，进入禁止通行区域行驶的，由公安机关交通管理部门责令驾驶人驶出禁止通行区域，并处以一百元罚款。</w:t>
      </w:r>
    </w:p>
    <w:p w:rsidR="002A65C3" w:rsidRDefault="002A65C3" w:rsidP="002A65C3">
      <w:pPr>
        <w:rPr>
          <w:rFonts w:hint="eastAsia"/>
        </w:rPr>
      </w:pPr>
      <w:r>
        <w:rPr>
          <w:rFonts w:hint="eastAsia"/>
        </w:rPr>
        <w:t>第五十九条</w:t>
      </w:r>
      <w:r>
        <w:rPr>
          <w:rFonts w:hint="eastAsia"/>
        </w:rPr>
        <w:t xml:space="preserve"> </w:t>
      </w:r>
      <w:r>
        <w:rPr>
          <w:rFonts w:hint="eastAsia"/>
        </w:rPr>
        <w:t>违反本条例第三十五条、第三十六条，驾驶公共汽车、出租车以及其他各类营运车辆违反规定行驶或者停车的，由公安机关交通管理部门处以一百元罚款。</w:t>
      </w:r>
    </w:p>
    <w:p w:rsidR="002A65C3" w:rsidRDefault="002A65C3" w:rsidP="002A65C3">
      <w:pPr>
        <w:rPr>
          <w:rFonts w:hint="eastAsia"/>
        </w:rPr>
      </w:pPr>
      <w:r>
        <w:rPr>
          <w:rFonts w:hint="eastAsia"/>
        </w:rPr>
        <w:t>第六十条</w:t>
      </w:r>
      <w:r>
        <w:rPr>
          <w:rFonts w:hint="eastAsia"/>
        </w:rPr>
        <w:t xml:space="preserve"> </w:t>
      </w:r>
      <w:r>
        <w:rPr>
          <w:rFonts w:hint="eastAsia"/>
        </w:rPr>
        <w:t>违反本条例第三十七条、第三十八条规定，非机动车、行人进入下穿道路通行的，由公安机关交通管理部门责令改正，并处以警告或者五十元罚款。</w:t>
      </w:r>
    </w:p>
    <w:p w:rsidR="002A65C3" w:rsidRDefault="002A65C3" w:rsidP="002A65C3">
      <w:pPr>
        <w:rPr>
          <w:rFonts w:hint="eastAsia"/>
        </w:rPr>
      </w:pPr>
      <w:r>
        <w:rPr>
          <w:rFonts w:hint="eastAsia"/>
        </w:rPr>
        <w:t>违反本条例第三十八条第一项、第二项规定，行人或者乘车人移动、钻爬、跨越、倚坐道路隔离设施或者在车行道上停留、乞讨、兜售物品、散发宣传品以及有其他妨碍道路交通安全的行为，由公安机关交通管理部门责令改正，并处以警告或者五十元罚款。</w:t>
      </w:r>
    </w:p>
    <w:p w:rsidR="002A65C3" w:rsidRDefault="002A65C3" w:rsidP="002A65C3">
      <w:pPr>
        <w:rPr>
          <w:rFonts w:hint="eastAsia"/>
        </w:rPr>
      </w:pPr>
      <w:r>
        <w:rPr>
          <w:rFonts w:hint="eastAsia"/>
        </w:rPr>
        <w:t>第六十一条</w:t>
      </w:r>
      <w:r>
        <w:rPr>
          <w:rFonts w:hint="eastAsia"/>
        </w:rPr>
        <w:t xml:space="preserve"> </w:t>
      </w:r>
      <w:r>
        <w:rPr>
          <w:rFonts w:hint="eastAsia"/>
        </w:rPr>
        <w:t>驾驶摩托车、非标准车、残疾人机动轮椅车、人力三轮车以及加装动力装置的非机动车在市区禁止通行的道路上行驶或者违反规定带人的，公安机关交通管理部门可以扣留车辆，并对驾驶人依法予以处罚。</w:t>
      </w:r>
    </w:p>
    <w:p w:rsidR="002A65C3" w:rsidRDefault="002A65C3" w:rsidP="002A65C3">
      <w:pPr>
        <w:rPr>
          <w:rFonts w:hint="eastAsia"/>
        </w:rPr>
      </w:pPr>
      <w:r>
        <w:rPr>
          <w:rFonts w:hint="eastAsia"/>
        </w:rPr>
        <w:t>第六十二条</w:t>
      </w:r>
      <w:r>
        <w:rPr>
          <w:rFonts w:hint="eastAsia"/>
        </w:rPr>
        <w:t xml:space="preserve"> </w:t>
      </w:r>
      <w:r>
        <w:rPr>
          <w:rFonts w:hint="eastAsia"/>
        </w:rPr>
        <w:t>低速载货汽车、三轮汽车、拖拉机、变型拖拉机违反道路交通安全管理规定以及非机动车驾驶人拒绝接受罚款处罚的，公安机关交通管理部门可以扣留车辆。</w:t>
      </w:r>
    </w:p>
    <w:p w:rsidR="002A65C3" w:rsidRDefault="002A65C3" w:rsidP="002A65C3">
      <w:pPr>
        <w:rPr>
          <w:rFonts w:hint="eastAsia"/>
        </w:rPr>
      </w:pPr>
      <w:r>
        <w:rPr>
          <w:rFonts w:hint="eastAsia"/>
        </w:rPr>
        <w:t>第六十三条</w:t>
      </w:r>
      <w:r>
        <w:rPr>
          <w:rFonts w:hint="eastAsia"/>
        </w:rPr>
        <w:t xml:space="preserve"> </w:t>
      </w:r>
      <w:r>
        <w:rPr>
          <w:rFonts w:hint="eastAsia"/>
        </w:rPr>
        <w:t>公安机关交通管理部门依法扣留的车辆，驾驶人或者所有人、管理人在规定的期限内未接受处理以及因当事人原因无法依法返还的，公安机关交通管理部门可以将车辆依法拍卖、拆除、报废解体。</w:t>
      </w:r>
    </w:p>
    <w:p w:rsidR="002A65C3" w:rsidRDefault="002A65C3" w:rsidP="002A65C3">
      <w:pPr>
        <w:rPr>
          <w:rFonts w:hint="eastAsia"/>
        </w:rPr>
      </w:pPr>
      <w:r>
        <w:rPr>
          <w:rFonts w:hint="eastAsia"/>
        </w:rPr>
        <w:t>第六十四条</w:t>
      </w:r>
      <w:r>
        <w:rPr>
          <w:rFonts w:hint="eastAsia"/>
        </w:rPr>
        <w:t xml:space="preserve"> </w:t>
      </w:r>
      <w:r>
        <w:rPr>
          <w:rFonts w:hint="eastAsia"/>
        </w:rPr>
        <w:t>对通过照相、摄像、测速仪、酒精测试仪、称重仪、交通违法自动记录系统以及其他交通技术监控检测设备获取的资料认定的交通安全违法行为，公安机关交通管理部门可以对违法的机动车驾驶人或者所有人、管理人依法予以处罚。</w:t>
      </w:r>
    </w:p>
    <w:p w:rsidR="002A65C3" w:rsidRDefault="002A65C3" w:rsidP="002A65C3">
      <w:pPr>
        <w:rPr>
          <w:rFonts w:hint="eastAsia"/>
        </w:rPr>
      </w:pPr>
      <w:r>
        <w:rPr>
          <w:rFonts w:hint="eastAsia"/>
        </w:rPr>
        <w:t>第六十五条</w:t>
      </w:r>
      <w:r>
        <w:rPr>
          <w:rFonts w:hint="eastAsia"/>
        </w:rPr>
        <w:t xml:space="preserve"> </w:t>
      </w:r>
      <w:r>
        <w:rPr>
          <w:rFonts w:hint="eastAsia"/>
        </w:rPr>
        <w:t>公安机关交通管理部门及其交通警察不严格执法或者有违法违纪行为的，依据《中华人民共和国道路交通安全法》第一百一十五条的规定，对直接负责的主管人员和其他直接责任人员给予相应的行政处分。</w:t>
      </w:r>
    </w:p>
    <w:p w:rsidR="002A65C3" w:rsidRDefault="002A65C3" w:rsidP="002A65C3">
      <w:pPr>
        <w:rPr>
          <w:rFonts w:hint="eastAsia"/>
        </w:rPr>
      </w:pPr>
      <w:r>
        <w:rPr>
          <w:rFonts w:hint="eastAsia"/>
        </w:rPr>
        <w:t>第六十六条</w:t>
      </w:r>
      <w:r>
        <w:rPr>
          <w:rFonts w:hint="eastAsia"/>
        </w:rPr>
        <w:t xml:space="preserve"> </w:t>
      </w:r>
      <w:r>
        <w:rPr>
          <w:rFonts w:hint="eastAsia"/>
        </w:rPr>
        <w:t>公安机关交通管理部门、安全生产、交通、规划、环保、城市管理、园林、教育、农业（农业机械）、卫生、质量技术监督、工商等部门以及开发区管理机构及其工作人员，不履行相关职责，造成重特大交通事故或者其他严重后果的，对直接负责的主管人员和直接责任人员依法给予相应的行政处分。</w:t>
      </w:r>
      <w:r>
        <w:rPr>
          <w:rFonts w:hint="eastAsia"/>
        </w:rPr>
        <w:t xml:space="preserve"> </w:t>
      </w:r>
    </w:p>
    <w:p w:rsidR="002A65C3" w:rsidRDefault="002A65C3" w:rsidP="002A65C3">
      <w:pPr>
        <w:rPr>
          <w:rFonts w:hint="eastAsia"/>
        </w:rPr>
      </w:pPr>
      <w:r>
        <w:rPr>
          <w:rFonts w:hint="eastAsia"/>
        </w:rPr>
        <w:t>第七章</w:t>
      </w:r>
      <w:r>
        <w:rPr>
          <w:rFonts w:hint="eastAsia"/>
        </w:rPr>
        <w:t xml:space="preserve"> </w:t>
      </w:r>
      <w:r>
        <w:rPr>
          <w:rFonts w:hint="eastAsia"/>
        </w:rPr>
        <w:t>附</w:t>
      </w:r>
      <w:r>
        <w:rPr>
          <w:rFonts w:hint="eastAsia"/>
        </w:rPr>
        <w:t xml:space="preserve"> </w:t>
      </w:r>
      <w:r>
        <w:rPr>
          <w:rFonts w:hint="eastAsia"/>
        </w:rPr>
        <w:t>则</w:t>
      </w:r>
    </w:p>
    <w:p w:rsidR="002A65C3" w:rsidRDefault="002A65C3" w:rsidP="002A65C3">
      <w:pPr>
        <w:rPr>
          <w:rFonts w:hint="eastAsia"/>
        </w:rPr>
      </w:pPr>
      <w:r>
        <w:rPr>
          <w:rFonts w:hint="eastAsia"/>
        </w:rPr>
        <w:t>第六十七条</w:t>
      </w:r>
      <w:r>
        <w:rPr>
          <w:rFonts w:hint="eastAsia"/>
        </w:rPr>
        <w:t xml:space="preserve"> </w:t>
      </w:r>
      <w:r>
        <w:rPr>
          <w:rFonts w:hint="eastAsia"/>
        </w:rPr>
        <w:t>本条例所称非标准车，是指设计最高时速、空车质量、外形尺寸以及其他车辆要素既不符合非机动车产品国家标准，又不符合机动车产品国家标准的由动力装置驱动、牵引的轮式车辆或者机具（含所有两轮、三轮、四轮及多轮车型或者机具）。</w:t>
      </w:r>
    </w:p>
    <w:p w:rsidR="002A65C3" w:rsidRDefault="002A65C3" w:rsidP="002A65C3">
      <w:pPr>
        <w:rPr>
          <w:rFonts w:hint="eastAsia"/>
        </w:rPr>
      </w:pPr>
      <w:r>
        <w:rPr>
          <w:rFonts w:hint="eastAsia"/>
        </w:rPr>
        <w:t>本条例所称高架道路是指与地面保持一定空间的道路和列入高架道路交通管理的地面连接</w:t>
      </w:r>
      <w:r>
        <w:rPr>
          <w:rFonts w:hint="eastAsia"/>
        </w:rPr>
        <w:lastRenderedPageBreak/>
        <w:t>道路。</w:t>
      </w:r>
    </w:p>
    <w:p w:rsidR="002A65C3" w:rsidRDefault="002A65C3" w:rsidP="002A65C3">
      <w:pPr>
        <w:rPr>
          <w:rFonts w:hint="eastAsia"/>
        </w:rPr>
      </w:pPr>
      <w:r>
        <w:rPr>
          <w:rFonts w:hint="eastAsia"/>
        </w:rPr>
        <w:t>本条例中市区道路的范围，由市人民政府根据本市经济社会发展的状况确定并公告。</w:t>
      </w:r>
    </w:p>
    <w:p w:rsidR="00296C44" w:rsidRDefault="002A65C3" w:rsidP="002A65C3">
      <w:r>
        <w:rPr>
          <w:rFonts w:hint="eastAsia"/>
        </w:rPr>
        <w:t>第六十八条</w:t>
      </w:r>
      <w:r>
        <w:rPr>
          <w:rFonts w:hint="eastAsia"/>
        </w:rPr>
        <w:t xml:space="preserve"> </w:t>
      </w:r>
      <w:r>
        <w:rPr>
          <w:rFonts w:hint="eastAsia"/>
        </w:rPr>
        <w:t>本条例自</w:t>
      </w:r>
      <w:r>
        <w:rPr>
          <w:rFonts w:hint="eastAsia"/>
        </w:rPr>
        <w:t>2014</w:t>
      </w:r>
      <w:r>
        <w:rPr>
          <w:rFonts w:hint="eastAsia"/>
        </w:rPr>
        <w:t>年</w:t>
      </w:r>
      <w:r>
        <w:rPr>
          <w:rFonts w:hint="eastAsia"/>
        </w:rPr>
        <w:t>1</w:t>
      </w:r>
      <w:r>
        <w:rPr>
          <w:rFonts w:hint="eastAsia"/>
        </w:rPr>
        <w:t>月</w:t>
      </w:r>
      <w:r>
        <w:rPr>
          <w:rFonts w:hint="eastAsia"/>
        </w:rPr>
        <w:t>1</w:t>
      </w:r>
      <w:r>
        <w:rPr>
          <w:rFonts w:hint="eastAsia"/>
        </w:rPr>
        <w:t>日起施行。</w:t>
      </w:r>
      <w:r>
        <w:rPr>
          <w:rFonts w:hint="eastAsia"/>
        </w:rPr>
        <w:t>2004</w:t>
      </w:r>
      <w:r>
        <w:rPr>
          <w:rFonts w:hint="eastAsia"/>
        </w:rPr>
        <w:t>年</w:t>
      </w:r>
      <w:r>
        <w:rPr>
          <w:rFonts w:hint="eastAsia"/>
        </w:rPr>
        <w:t>8</w:t>
      </w:r>
      <w:r>
        <w:rPr>
          <w:rFonts w:hint="eastAsia"/>
        </w:rPr>
        <w:t>月</w:t>
      </w:r>
      <w:r>
        <w:rPr>
          <w:rFonts w:hint="eastAsia"/>
        </w:rPr>
        <w:t>20</w:t>
      </w:r>
      <w:r>
        <w:rPr>
          <w:rFonts w:hint="eastAsia"/>
        </w:rPr>
        <w:t>日安徽省第十届人民代表大会常务委员会第十一次会议批准的《合肥市城市道路交通安全管理条例》同时废止。</w:t>
      </w:r>
    </w:p>
    <w:sectPr w:rsidR="00296C44" w:rsidSect="00296C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65C3"/>
    <w:rsid w:val="00296C44"/>
    <w:rsid w:val="002A65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404605">
      <w:bodyDiv w:val="1"/>
      <w:marLeft w:val="0"/>
      <w:marRight w:val="0"/>
      <w:marTop w:val="0"/>
      <w:marBottom w:val="0"/>
      <w:divBdr>
        <w:top w:val="none" w:sz="0" w:space="0" w:color="auto"/>
        <w:left w:val="none" w:sz="0" w:space="0" w:color="auto"/>
        <w:bottom w:val="none" w:sz="0" w:space="0" w:color="auto"/>
        <w:right w:val="none" w:sz="0" w:space="0" w:color="auto"/>
      </w:divBdr>
      <w:divsChild>
        <w:div w:id="1004432925">
          <w:marLeft w:val="0"/>
          <w:marRight w:val="0"/>
          <w:marTop w:val="0"/>
          <w:marBottom w:val="150"/>
          <w:divBdr>
            <w:top w:val="none" w:sz="0" w:space="0" w:color="auto"/>
            <w:left w:val="none" w:sz="0" w:space="0" w:color="auto"/>
            <w:bottom w:val="none" w:sz="0" w:space="0" w:color="auto"/>
            <w:right w:val="none" w:sz="0" w:space="0" w:color="auto"/>
          </w:divBdr>
          <w:divsChild>
            <w:div w:id="1492719866">
              <w:marLeft w:val="0"/>
              <w:marRight w:val="0"/>
              <w:marTop w:val="0"/>
              <w:marBottom w:val="150"/>
              <w:divBdr>
                <w:top w:val="none" w:sz="0" w:space="0" w:color="auto"/>
                <w:left w:val="none" w:sz="0" w:space="0" w:color="auto"/>
                <w:bottom w:val="none" w:sz="0" w:space="0" w:color="auto"/>
                <w:right w:val="none" w:sz="0" w:space="0" w:color="auto"/>
              </w:divBdr>
            </w:div>
          </w:divsChild>
        </w:div>
        <w:div w:id="2104564235">
          <w:marLeft w:val="0"/>
          <w:marRight w:val="0"/>
          <w:marTop w:val="200"/>
          <w:marBottom w:val="350"/>
          <w:divBdr>
            <w:top w:val="none" w:sz="0" w:space="0" w:color="auto"/>
            <w:left w:val="none" w:sz="0" w:space="0" w:color="auto"/>
            <w:bottom w:val="none" w:sz="0" w:space="0" w:color="auto"/>
            <w:right w:val="none" w:sz="0" w:space="0" w:color="auto"/>
          </w:divBdr>
        </w:div>
        <w:div w:id="477840942">
          <w:marLeft w:val="0"/>
          <w:marRight w:val="0"/>
          <w:marTop w:val="350"/>
          <w:marBottom w:val="350"/>
          <w:divBdr>
            <w:top w:val="none" w:sz="0" w:space="0" w:color="auto"/>
            <w:left w:val="none" w:sz="0" w:space="0" w:color="auto"/>
            <w:bottom w:val="none" w:sz="0" w:space="0" w:color="auto"/>
            <w:right w:val="none" w:sz="0" w:space="0" w:color="auto"/>
          </w:divBdr>
          <w:divsChild>
            <w:div w:id="1824735284">
              <w:marLeft w:val="0"/>
              <w:marRight w:val="0"/>
              <w:marTop w:val="0"/>
              <w:marBottom w:val="0"/>
              <w:divBdr>
                <w:top w:val="single" w:sz="4" w:space="0" w:color="DDDDDD"/>
                <w:left w:val="none" w:sz="0" w:space="0" w:color="auto"/>
                <w:bottom w:val="single" w:sz="4" w:space="0" w:color="DDDDDD"/>
                <w:right w:val="none" w:sz="0" w:space="0" w:color="auto"/>
              </w:divBdr>
              <w:divsChild>
                <w:div w:id="855382054">
                  <w:marLeft w:val="0"/>
                  <w:marRight w:val="0"/>
                  <w:marTop w:val="0"/>
                  <w:marBottom w:val="0"/>
                  <w:divBdr>
                    <w:top w:val="none" w:sz="0" w:space="0" w:color="auto"/>
                    <w:left w:val="single" w:sz="4" w:space="0" w:color="EBEBEB"/>
                    <w:bottom w:val="none" w:sz="0" w:space="0" w:color="auto"/>
                    <w:right w:val="none" w:sz="0" w:space="0" w:color="auto"/>
                  </w:divBdr>
                </w:div>
              </w:divsChild>
            </w:div>
          </w:divsChild>
        </w:div>
        <w:div w:id="1991786851">
          <w:marLeft w:val="-300"/>
          <w:marRight w:val="0"/>
          <w:marTop w:val="350"/>
          <w:marBottom w:val="150"/>
          <w:divBdr>
            <w:top w:val="none" w:sz="0" w:space="0" w:color="auto"/>
            <w:left w:val="single" w:sz="48" w:space="0" w:color="4F9CEE"/>
            <w:bottom w:val="none" w:sz="0" w:space="0" w:color="auto"/>
            <w:right w:val="none" w:sz="0" w:space="0" w:color="auto"/>
          </w:divBdr>
        </w:div>
        <w:div w:id="395323450">
          <w:marLeft w:val="0"/>
          <w:marRight w:val="0"/>
          <w:marTop w:val="0"/>
          <w:marBottom w:val="150"/>
          <w:divBdr>
            <w:top w:val="none" w:sz="0" w:space="0" w:color="auto"/>
            <w:left w:val="none" w:sz="0" w:space="0" w:color="auto"/>
            <w:bottom w:val="none" w:sz="0" w:space="0" w:color="auto"/>
            <w:right w:val="none" w:sz="0" w:space="0" w:color="auto"/>
          </w:divBdr>
        </w:div>
        <w:div w:id="1048804160">
          <w:marLeft w:val="0"/>
          <w:marRight w:val="0"/>
          <w:marTop w:val="0"/>
          <w:marBottom w:val="150"/>
          <w:divBdr>
            <w:top w:val="none" w:sz="0" w:space="0" w:color="auto"/>
            <w:left w:val="none" w:sz="0" w:space="0" w:color="auto"/>
            <w:bottom w:val="none" w:sz="0" w:space="0" w:color="auto"/>
            <w:right w:val="none" w:sz="0" w:space="0" w:color="auto"/>
          </w:divBdr>
        </w:div>
        <w:div w:id="1968315894">
          <w:marLeft w:val="0"/>
          <w:marRight w:val="0"/>
          <w:marTop w:val="0"/>
          <w:marBottom w:val="150"/>
          <w:divBdr>
            <w:top w:val="none" w:sz="0" w:space="0" w:color="auto"/>
            <w:left w:val="none" w:sz="0" w:space="0" w:color="auto"/>
            <w:bottom w:val="none" w:sz="0" w:space="0" w:color="auto"/>
            <w:right w:val="none" w:sz="0" w:space="0" w:color="auto"/>
          </w:divBdr>
        </w:div>
        <w:div w:id="1760826337">
          <w:marLeft w:val="-300"/>
          <w:marRight w:val="0"/>
          <w:marTop w:val="350"/>
          <w:marBottom w:val="150"/>
          <w:divBdr>
            <w:top w:val="none" w:sz="0" w:space="0" w:color="auto"/>
            <w:left w:val="single" w:sz="48" w:space="0" w:color="4F9CEE"/>
            <w:bottom w:val="none" w:sz="0" w:space="0" w:color="auto"/>
            <w:right w:val="none" w:sz="0" w:space="0" w:color="auto"/>
          </w:divBdr>
        </w:div>
        <w:div w:id="1016733158">
          <w:marLeft w:val="0"/>
          <w:marRight w:val="0"/>
          <w:marTop w:val="0"/>
          <w:marBottom w:val="150"/>
          <w:divBdr>
            <w:top w:val="none" w:sz="0" w:space="0" w:color="auto"/>
            <w:left w:val="none" w:sz="0" w:space="0" w:color="auto"/>
            <w:bottom w:val="none" w:sz="0" w:space="0" w:color="auto"/>
            <w:right w:val="none" w:sz="0" w:space="0" w:color="auto"/>
          </w:divBdr>
        </w:div>
        <w:div w:id="511996612">
          <w:marLeft w:val="0"/>
          <w:marRight w:val="0"/>
          <w:marTop w:val="0"/>
          <w:marBottom w:val="150"/>
          <w:divBdr>
            <w:top w:val="none" w:sz="0" w:space="0" w:color="auto"/>
            <w:left w:val="none" w:sz="0" w:space="0" w:color="auto"/>
            <w:bottom w:val="none" w:sz="0" w:space="0" w:color="auto"/>
            <w:right w:val="none" w:sz="0" w:space="0" w:color="auto"/>
          </w:divBdr>
        </w:div>
        <w:div w:id="1918397976">
          <w:marLeft w:val="-300"/>
          <w:marRight w:val="0"/>
          <w:marTop w:val="350"/>
          <w:marBottom w:val="150"/>
          <w:divBdr>
            <w:top w:val="none" w:sz="0" w:space="0" w:color="auto"/>
            <w:left w:val="single" w:sz="48" w:space="0" w:color="4F9CEE"/>
            <w:bottom w:val="none" w:sz="0" w:space="0" w:color="auto"/>
            <w:right w:val="none" w:sz="0" w:space="0" w:color="auto"/>
          </w:divBdr>
        </w:div>
        <w:div w:id="1106342574">
          <w:marLeft w:val="0"/>
          <w:marRight w:val="0"/>
          <w:marTop w:val="0"/>
          <w:marBottom w:val="150"/>
          <w:divBdr>
            <w:top w:val="none" w:sz="0" w:space="0" w:color="auto"/>
            <w:left w:val="none" w:sz="0" w:space="0" w:color="auto"/>
            <w:bottom w:val="none" w:sz="0" w:space="0" w:color="auto"/>
            <w:right w:val="none" w:sz="0" w:space="0" w:color="auto"/>
          </w:divBdr>
        </w:div>
        <w:div w:id="468714321">
          <w:marLeft w:val="0"/>
          <w:marRight w:val="0"/>
          <w:marTop w:val="0"/>
          <w:marBottom w:val="150"/>
          <w:divBdr>
            <w:top w:val="none" w:sz="0" w:space="0" w:color="auto"/>
            <w:left w:val="none" w:sz="0" w:space="0" w:color="auto"/>
            <w:bottom w:val="none" w:sz="0" w:space="0" w:color="auto"/>
            <w:right w:val="none" w:sz="0" w:space="0" w:color="auto"/>
          </w:divBdr>
        </w:div>
        <w:div w:id="979112764">
          <w:marLeft w:val="0"/>
          <w:marRight w:val="0"/>
          <w:marTop w:val="0"/>
          <w:marBottom w:val="150"/>
          <w:divBdr>
            <w:top w:val="none" w:sz="0" w:space="0" w:color="auto"/>
            <w:left w:val="none" w:sz="0" w:space="0" w:color="auto"/>
            <w:bottom w:val="none" w:sz="0" w:space="0" w:color="auto"/>
            <w:right w:val="none" w:sz="0" w:space="0" w:color="auto"/>
          </w:divBdr>
        </w:div>
        <w:div w:id="1696542891">
          <w:marLeft w:val="0"/>
          <w:marRight w:val="0"/>
          <w:marTop w:val="0"/>
          <w:marBottom w:val="150"/>
          <w:divBdr>
            <w:top w:val="none" w:sz="0" w:space="0" w:color="auto"/>
            <w:left w:val="none" w:sz="0" w:space="0" w:color="auto"/>
            <w:bottom w:val="none" w:sz="0" w:space="0" w:color="auto"/>
            <w:right w:val="none" w:sz="0" w:space="0" w:color="auto"/>
          </w:divBdr>
        </w:div>
        <w:div w:id="416945908">
          <w:marLeft w:val="0"/>
          <w:marRight w:val="0"/>
          <w:marTop w:val="0"/>
          <w:marBottom w:val="150"/>
          <w:divBdr>
            <w:top w:val="none" w:sz="0" w:space="0" w:color="auto"/>
            <w:left w:val="none" w:sz="0" w:space="0" w:color="auto"/>
            <w:bottom w:val="none" w:sz="0" w:space="0" w:color="auto"/>
            <w:right w:val="none" w:sz="0" w:space="0" w:color="auto"/>
          </w:divBdr>
        </w:div>
        <w:div w:id="486635027">
          <w:marLeft w:val="0"/>
          <w:marRight w:val="0"/>
          <w:marTop w:val="0"/>
          <w:marBottom w:val="150"/>
          <w:divBdr>
            <w:top w:val="none" w:sz="0" w:space="0" w:color="auto"/>
            <w:left w:val="none" w:sz="0" w:space="0" w:color="auto"/>
            <w:bottom w:val="none" w:sz="0" w:space="0" w:color="auto"/>
            <w:right w:val="none" w:sz="0" w:space="0" w:color="auto"/>
          </w:divBdr>
        </w:div>
        <w:div w:id="1813330569">
          <w:marLeft w:val="0"/>
          <w:marRight w:val="0"/>
          <w:marTop w:val="0"/>
          <w:marBottom w:val="150"/>
          <w:divBdr>
            <w:top w:val="none" w:sz="0" w:space="0" w:color="auto"/>
            <w:left w:val="none" w:sz="0" w:space="0" w:color="auto"/>
            <w:bottom w:val="none" w:sz="0" w:space="0" w:color="auto"/>
            <w:right w:val="none" w:sz="0" w:space="0" w:color="auto"/>
          </w:divBdr>
        </w:div>
        <w:div w:id="1141965612">
          <w:marLeft w:val="0"/>
          <w:marRight w:val="0"/>
          <w:marTop w:val="0"/>
          <w:marBottom w:val="150"/>
          <w:divBdr>
            <w:top w:val="none" w:sz="0" w:space="0" w:color="auto"/>
            <w:left w:val="none" w:sz="0" w:space="0" w:color="auto"/>
            <w:bottom w:val="none" w:sz="0" w:space="0" w:color="auto"/>
            <w:right w:val="none" w:sz="0" w:space="0" w:color="auto"/>
          </w:divBdr>
        </w:div>
        <w:div w:id="1245916113">
          <w:marLeft w:val="0"/>
          <w:marRight w:val="0"/>
          <w:marTop w:val="0"/>
          <w:marBottom w:val="150"/>
          <w:divBdr>
            <w:top w:val="none" w:sz="0" w:space="0" w:color="auto"/>
            <w:left w:val="none" w:sz="0" w:space="0" w:color="auto"/>
            <w:bottom w:val="none" w:sz="0" w:space="0" w:color="auto"/>
            <w:right w:val="none" w:sz="0" w:space="0" w:color="auto"/>
          </w:divBdr>
        </w:div>
        <w:div w:id="1940597020">
          <w:marLeft w:val="0"/>
          <w:marRight w:val="0"/>
          <w:marTop w:val="0"/>
          <w:marBottom w:val="150"/>
          <w:divBdr>
            <w:top w:val="none" w:sz="0" w:space="0" w:color="auto"/>
            <w:left w:val="none" w:sz="0" w:space="0" w:color="auto"/>
            <w:bottom w:val="none" w:sz="0" w:space="0" w:color="auto"/>
            <w:right w:val="none" w:sz="0" w:space="0" w:color="auto"/>
          </w:divBdr>
        </w:div>
        <w:div w:id="588346428">
          <w:marLeft w:val="0"/>
          <w:marRight w:val="0"/>
          <w:marTop w:val="0"/>
          <w:marBottom w:val="150"/>
          <w:divBdr>
            <w:top w:val="none" w:sz="0" w:space="0" w:color="auto"/>
            <w:left w:val="none" w:sz="0" w:space="0" w:color="auto"/>
            <w:bottom w:val="none" w:sz="0" w:space="0" w:color="auto"/>
            <w:right w:val="none" w:sz="0" w:space="0" w:color="auto"/>
          </w:divBdr>
        </w:div>
        <w:div w:id="1010907164">
          <w:marLeft w:val="0"/>
          <w:marRight w:val="0"/>
          <w:marTop w:val="0"/>
          <w:marBottom w:val="150"/>
          <w:divBdr>
            <w:top w:val="none" w:sz="0" w:space="0" w:color="auto"/>
            <w:left w:val="none" w:sz="0" w:space="0" w:color="auto"/>
            <w:bottom w:val="none" w:sz="0" w:space="0" w:color="auto"/>
            <w:right w:val="none" w:sz="0" w:space="0" w:color="auto"/>
          </w:divBdr>
        </w:div>
        <w:div w:id="843010959">
          <w:marLeft w:val="0"/>
          <w:marRight w:val="0"/>
          <w:marTop w:val="0"/>
          <w:marBottom w:val="150"/>
          <w:divBdr>
            <w:top w:val="none" w:sz="0" w:space="0" w:color="auto"/>
            <w:left w:val="none" w:sz="0" w:space="0" w:color="auto"/>
            <w:bottom w:val="none" w:sz="0" w:space="0" w:color="auto"/>
            <w:right w:val="none" w:sz="0" w:space="0" w:color="auto"/>
          </w:divBdr>
        </w:div>
        <w:div w:id="925529881">
          <w:marLeft w:val="0"/>
          <w:marRight w:val="0"/>
          <w:marTop w:val="0"/>
          <w:marBottom w:val="150"/>
          <w:divBdr>
            <w:top w:val="none" w:sz="0" w:space="0" w:color="auto"/>
            <w:left w:val="none" w:sz="0" w:space="0" w:color="auto"/>
            <w:bottom w:val="none" w:sz="0" w:space="0" w:color="auto"/>
            <w:right w:val="none" w:sz="0" w:space="0" w:color="auto"/>
          </w:divBdr>
        </w:div>
        <w:div w:id="536087652">
          <w:marLeft w:val="0"/>
          <w:marRight w:val="0"/>
          <w:marTop w:val="0"/>
          <w:marBottom w:val="150"/>
          <w:divBdr>
            <w:top w:val="none" w:sz="0" w:space="0" w:color="auto"/>
            <w:left w:val="none" w:sz="0" w:space="0" w:color="auto"/>
            <w:bottom w:val="none" w:sz="0" w:space="0" w:color="auto"/>
            <w:right w:val="none" w:sz="0" w:space="0" w:color="auto"/>
          </w:divBdr>
        </w:div>
        <w:div w:id="1385255778">
          <w:marLeft w:val="0"/>
          <w:marRight w:val="0"/>
          <w:marTop w:val="0"/>
          <w:marBottom w:val="150"/>
          <w:divBdr>
            <w:top w:val="none" w:sz="0" w:space="0" w:color="auto"/>
            <w:left w:val="none" w:sz="0" w:space="0" w:color="auto"/>
            <w:bottom w:val="none" w:sz="0" w:space="0" w:color="auto"/>
            <w:right w:val="none" w:sz="0" w:space="0" w:color="auto"/>
          </w:divBdr>
        </w:div>
        <w:div w:id="2083330128">
          <w:marLeft w:val="0"/>
          <w:marRight w:val="0"/>
          <w:marTop w:val="0"/>
          <w:marBottom w:val="150"/>
          <w:divBdr>
            <w:top w:val="none" w:sz="0" w:space="0" w:color="auto"/>
            <w:left w:val="none" w:sz="0" w:space="0" w:color="auto"/>
            <w:bottom w:val="none" w:sz="0" w:space="0" w:color="auto"/>
            <w:right w:val="none" w:sz="0" w:space="0" w:color="auto"/>
          </w:divBdr>
        </w:div>
        <w:div w:id="1257708665">
          <w:marLeft w:val="0"/>
          <w:marRight w:val="0"/>
          <w:marTop w:val="0"/>
          <w:marBottom w:val="150"/>
          <w:divBdr>
            <w:top w:val="none" w:sz="0" w:space="0" w:color="auto"/>
            <w:left w:val="none" w:sz="0" w:space="0" w:color="auto"/>
            <w:bottom w:val="none" w:sz="0" w:space="0" w:color="auto"/>
            <w:right w:val="none" w:sz="0" w:space="0" w:color="auto"/>
          </w:divBdr>
        </w:div>
        <w:div w:id="1265456523">
          <w:marLeft w:val="0"/>
          <w:marRight w:val="0"/>
          <w:marTop w:val="0"/>
          <w:marBottom w:val="150"/>
          <w:divBdr>
            <w:top w:val="none" w:sz="0" w:space="0" w:color="auto"/>
            <w:left w:val="none" w:sz="0" w:space="0" w:color="auto"/>
            <w:bottom w:val="none" w:sz="0" w:space="0" w:color="auto"/>
            <w:right w:val="none" w:sz="0" w:space="0" w:color="auto"/>
          </w:divBdr>
        </w:div>
        <w:div w:id="1750612681">
          <w:marLeft w:val="0"/>
          <w:marRight w:val="0"/>
          <w:marTop w:val="0"/>
          <w:marBottom w:val="150"/>
          <w:divBdr>
            <w:top w:val="none" w:sz="0" w:space="0" w:color="auto"/>
            <w:left w:val="none" w:sz="0" w:space="0" w:color="auto"/>
            <w:bottom w:val="none" w:sz="0" w:space="0" w:color="auto"/>
            <w:right w:val="none" w:sz="0" w:space="0" w:color="auto"/>
          </w:divBdr>
        </w:div>
        <w:div w:id="993293849">
          <w:marLeft w:val="0"/>
          <w:marRight w:val="0"/>
          <w:marTop w:val="0"/>
          <w:marBottom w:val="150"/>
          <w:divBdr>
            <w:top w:val="none" w:sz="0" w:space="0" w:color="auto"/>
            <w:left w:val="none" w:sz="0" w:space="0" w:color="auto"/>
            <w:bottom w:val="none" w:sz="0" w:space="0" w:color="auto"/>
            <w:right w:val="none" w:sz="0" w:space="0" w:color="auto"/>
          </w:divBdr>
        </w:div>
        <w:div w:id="1082603304">
          <w:marLeft w:val="0"/>
          <w:marRight w:val="0"/>
          <w:marTop w:val="0"/>
          <w:marBottom w:val="150"/>
          <w:divBdr>
            <w:top w:val="none" w:sz="0" w:space="0" w:color="auto"/>
            <w:left w:val="none" w:sz="0" w:space="0" w:color="auto"/>
            <w:bottom w:val="none" w:sz="0" w:space="0" w:color="auto"/>
            <w:right w:val="none" w:sz="0" w:space="0" w:color="auto"/>
          </w:divBdr>
        </w:div>
        <w:div w:id="320694320">
          <w:marLeft w:val="0"/>
          <w:marRight w:val="0"/>
          <w:marTop w:val="0"/>
          <w:marBottom w:val="150"/>
          <w:divBdr>
            <w:top w:val="none" w:sz="0" w:space="0" w:color="auto"/>
            <w:left w:val="none" w:sz="0" w:space="0" w:color="auto"/>
            <w:bottom w:val="none" w:sz="0" w:space="0" w:color="auto"/>
            <w:right w:val="none" w:sz="0" w:space="0" w:color="auto"/>
          </w:divBdr>
        </w:div>
        <w:div w:id="408160070">
          <w:marLeft w:val="0"/>
          <w:marRight w:val="0"/>
          <w:marTop w:val="0"/>
          <w:marBottom w:val="150"/>
          <w:divBdr>
            <w:top w:val="none" w:sz="0" w:space="0" w:color="auto"/>
            <w:left w:val="none" w:sz="0" w:space="0" w:color="auto"/>
            <w:bottom w:val="none" w:sz="0" w:space="0" w:color="auto"/>
            <w:right w:val="none" w:sz="0" w:space="0" w:color="auto"/>
          </w:divBdr>
        </w:div>
        <w:div w:id="272171184">
          <w:marLeft w:val="0"/>
          <w:marRight w:val="0"/>
          <w:marTop w:val="0"/>
          <w:marBottom w:val="150"/>
          <w:divBdr>
            <w:top w:val="none" w:sz="0" w:space="0" w:color="auto"/>
            <w:left w:val="none" w:sz="0" w:space="0" w:color="auto"/>
            <w:bottom w:val="none" w:sz="0" w:space="0" w:color="auto"/>
            <w:right w:val="none" w:sz="0" w:space="0" w:color="auto"/>
          </w:divBdr>
        </w:div>
        <w:div w:id="2000958620">
          <w:marLeft w:val="0"/>
          <w:marRight w:val="0"/>
          <w:marTop w:val="0"/>
          <w:marBottom w:val="150"/>
          <w:divBdr>
            <w:top w:val="none" w:sz="0" w:space="0" w:color="auto"/>
            <w:left w:val="none" w:sz="0" w:space="0" w:color="auto"/>
            <w:bottom w:val="none" w:sz="0" w:space="0" w:color="auto"/>
            <w:right w:val="none" w:sz="0" w:space="0" w:color="auto"/>
          </w:divBdr>
        </w:div>
        <w:div w:id="1476141510">
          <w:marLeft w:val="0"/>
          <w:marRight w:val="0"/>
          <w:marTop w:val="0"/>
          <w:marBottom w:val="150"/>
          <w:divBdr>
            <w:top w:val="none" w:sz="0" w:space="0" w:color="auto"/>
            <w:left w:val="none" w:sz="0" w:space="0" w:color="auto"/>
            <w:bottom w:val="none" w:sz="0" w:space="0" w:color="auto"/>
            <w:right w:val="none" w:sz="0" w:space="0" w:color="auto"/>
          </w:divBdr>
        </w:div>
        <w:div w:id="980958693">
          <w:marLeft w:val="0"/>
          <w:marRight w:val="0"/>
          <w:marTop w:val="0"/>
          <w:marBottom w:val="150"/>
          <w:divBdr>
            <w:top w:val="none" w:sz="0" w:space="0" w:color="auto"/>
            <w:left w:val="none" w:sz="0" w:space="0" w:color="auto"/>
            <w:bottom w:val="none" w:sz="0" w:space="0" w:color="auto"/>
            <w:right w:val="none" w:sz="0" w:space="0" w:color="auto"/>
          </w:divBdr>
        </w:div>
        <w:div w:id="327709392">
          <w:marLeft w:val="0"/>
          <w:marRight w:val="0"/>
          <w:marTop w:val="0"/>
          <w:marBottom w:val="150"/>
          <w:divBdr>
            <w:top w:val="none" w:sz="0" w:space="0" w:color="auto"/>
            <w:left w:val="none" w:sz="0" w:space="0" w:color="auto"/>
            <w:bottom w:val="none" w:sz="0" w:space="0" w:color="auto"/>
            <w:right w:val="none" w:sz="0" w:space="0" w:color="auto"/>
          </w:divBdr>
        </w:div>
        <w:div w:id="917179419">
          <w:marLeft w:val="0"/>
          <w:marRight w:val="0"/>
          <w:marTop w:val="0"/>
          <w:marBottom w:val="150"/>
          <w:divBdr>
            <w:top w:val="none" w:sz="0" w:space="0" w:color="auto"/>
            <w:left w:val="none" w:sz="0" w:space="0" w:color="auto"/>
            <w:bottom w:val="none" w:sz="0" w:space="0" w:color="auto"/>
            <w:right w:val="none" w:sz="0" w:space="0" w:color="auto"/>
          </w:divBdr>
        </w:div>
        <w:div w:id="66540764">
          <w:marLeft w:val="0"/>
          <w:marRight w:val="0"/>
          <w:marTop w:val="0"/>
          <w:marBottom w:val="150"/>
          <w:divBdr>
            <w:top w:val="none" w:sz="0" w:space="0" w:color="auto"/>
            <w:left w:val="none" w:sz="0" w:space="0" w:color="auto"/>
            <w:bottom w:val="none" w:sz="0" w:space="0" w:color="auto"/>
            <w:right w:val="none" w:sz="0" w:space="0" w:color="auto"/>
          </w:divBdr>
        </w:div>
        <w:div w:id="310066142">
          <w:marLeft w:val="0"/>
          <w:marRight w:val="0"/>
          <w:marTop w:val="0"/>
          <w:marBottom w:val="150"/>
          <w:divBdr>
            <w:top w:val="none" w:sz="0" w:space="0" w:color="auto"/>
            <w:left w:val="none" w:sz="0" w:space="0" w:color="auto"/>
            <w:bottom w:val="none" w:sz="0" w:space="0" w:color="auto"/>
            <w:right w:val="none" w:sz="0" w:space="0" w:color="auto"/>
          </w:divBdr>
        </w:div>
        <w:div w:id="1047998097">
          <w:marLeft w:val="0"/>
          <w:marRight w:val="0"/>
          <w:marTop w:val="0"/>
          <w:marBottom w:val="150"/>
          <w:divBdr>
            <w:top w:val="none" w:sz="0" w:space="0" w:color="auto"/>
            <w:left w:val="none" w:sz="0" w:space="0" w:color="auto"/>
            <w:bottom w:val="none" w:sz="0" w:space="0" w:color="auto"/>
            <w:right w:val="none" w:sz="0" w:space="0" w:color="auto"/>
          </w:divBdr>
        </w:div>
        <w:div w:id="159468490">
          <w:marLeft w:val="0"/>
          <w:marRight w:val="0"/>
          <w:marTop w:val="0"/>
          <w:marBottom w:val="150"/>
          <w:divBdr>
            <w:top w:val="none" w:sz="0" w:space="0" w:color="auto"/>
            <w:left w:val="none" w:sz="0" w:space="0" w:color="auto"/>
            <w:bottom w:val="none" w:sz="0" w:space="0" w:color="auto"/>
            <w:right w:val="none" w:sz="0" w:space="0" w:color="auto"/>
          </w:divBdr>
        </w:div>
        <w:div w:id="559557551">
          <w:marLeft w:val="0"/>
          <w:marRight w:val="0"/>
          <w:marTop w:val="0"/>
          <w:marBottom w:val="150"/>
          <w:divBdr>
            <w:top w:val="none" w:sz="0" w:space="0" w:color="auto"/>
            <w:left w:val="none" w:sz="0" w:space="0" w:color="auto"/>
            <w:bottom w:val="none" w:sz="0" w:space="0" w:color="auto"/>
            <w:right w:val="none" w:sz="0" w:space="0" w:color="auto"/>
          </w:divBdr>
        </w:div>
        <w:div w:id="2095662955">
          <w:marLeft w:val="0"/>
          <w:marRight w:val="0"/>
          <w:marTop w:val="0"/>
          <w:marBottom w:val="150"/>
          <w:divBdr>
            <w:top w:val="none" w:sz="0" w:space="0" w:color="auto"/>
            <w:left w:val="none" w:sz="0" w:space="0" w:color="auto"/>
            <w:bottom w:val="none" w:sz="0" w:space="0" w:color="auto"/>
            <w:right w:val="none" w:sz="0" w:space="0" w:color="auto"/>
          </w:divBdr>
        </w:div>
        <w:div w:id="2105416033">
          <w:marLeft w:val="0"/>
          <w:marRight w:val="0"/>
          <w:marTop w:val="0"/>
          <w:marBottom w:val="150"/>
          <w:divBdr>
            <w:top w:val="none" w:sz="0" w:space="0" w:color="auto"/>
            <w:left w:val="none" w:sz="0" w:space="0" w:color="auto"/>
            <w:bottom w:val="none" w:sz="0" w:space="0" w:color="auto"/>
            <w:right w:val="none" w:sz="0" w:space="0" w:color="auto"/>
          </w:divBdr>
        </w:div>
        <w:div w:id="852232890">
          <w:marLeft w:val="0"/>
          <w:marRight w:val="0"/>
          <w:marTop w:val="0"/>
          <w:marBottom w:val="150"/>
          <w:divBdr>
            <w:top w:val="none" w:sz="0" w:space="0" w:color="auto"/>
            <w:left w:val="none" w:sz="0" w:space="0" w:color="auto"/>
            <w:bottom w:val="none" w:sz="0" w:space="0" w:color="auto"/>
            <w:right w:val="none" w:sz="0" w:space="0" w:color="auto"/>
          </w:divBdr>
        </w:div>
        <w:div w:id="413937328">
          <w:marLeft w:val="0"/>
          <w:marRight w:val="0"/>
          <w:marTop w:val="0"/>
          <w:marBottom w:val="150"/>
          <w:divBdr>
            <w:top w:val="none" w:sz="0" w:space="0" w:color="auto"/>
            <w:left w:val="none" w:sz="0" w:space="0" w:color="auto"/>
            <w:bottom w:val="none" w:sz="0" w:space="0" w:color="auto"/>
            <w:right w:val="none" w:sz="0" w:space="0" w:color="auto"/>
          </w:divBdr>
        </w:div>
        <w:div w:id="430901051">
          <w:marLeft w:val="0"/>
          <w:marRight w:val="0"/>
          <w:marTop w:val="0"/>
          <w:marBottom w:val="150"/>
          <w:divBdr>
            <w:top w:val="none" w:sz="0" w:space="0" w:color="auto"/>
            <w:left w:val="none" w:sz="0" w:space="0" w:color="auto"/>
            <w:bottom w:val="none" w:sz="0" w:space="0" w:color="auto"/>
            <w:right w:val="none" w:sz="0" w:space="0" w:color="auto"/>
          </w:divBdr>
        </w:div>
        <w:div w:id="1506090235">
          <w:marLeft w:val="0"/>
          <w:marRight w:val="0"/>
          <w:marTop w:val="0"/>
          <w:marBottom w:val="150"/>
          <w:divBdr>
            <w:top w:val="none" w:sz="0" w:space="0" w:color="auto"/>
            <w:left w:val="none" w:sz="0" w:space="0" w:color="auto"/>
            <w:bottom w:val="none" w:sz="0" w:space="0" w:color="auto"/>
            <w:right w:val="none" w:sz="0" w:space="0" w:color="auto"/>
          </w:divBdr>
        </w:div>
        <w:div w:id="1596086141">
          <w:marLeft w:val="0"/>
          <w:marRight w:val="0"/>
          <w:marTop w:val="0"/>
          <w:marBottom w:val="150"/>
          <w:divBdr>
            <w:top w:val="none" w:sz="0" w:space="0" w:color="auto"/>
            <w:left w:val="none" w:sz="0" w:space="0" w:color="auto"/>
            <w:bottom w:val="none" w:sz="0" w:space="0" w:color="auto"/>
            <w:right w:val="none" w:sz="0" w:space="0" w:color="auto"/>
          </w:divBdr>
        </w:div>
        <w:div w:id="2079938378">
          <w:marLeft w:val="0"/>
          <w:marRight w:val="0"/>
          <w:marTop w:val="0"/>
          <w:marBottom w:val="150"/>
          <w:divBdr>
            <w:top w:val="none" w:sz="0" w:space="0" w:color="auto"/>
            <w:left w:val="none" w:sz="0" w:space="0" w:color="auto"/>
            <w:bottom w:val="none" w:sz="0" w:space="0" w:color="auto"/>
            <w:right w:val="none" w:sz="0" w:space="0" w:color="auto"/>
          </w:divBdr>
        </w:div>
        <w:div w:id="1274484997">
          <w:marLeft w:val="0"/>
          <w:marRight w:val="0"/>
          <w:marTop w:val="0"/>
          <w:marBottom w:val="150"/>
          <w:divBdr>
            <w:top w:val="none" w:sz="0" w:space="0" w:color="auto"/>
            <w:left w:val="none" w:sz="0" w:space="0" w:color="auto"/>
            <w:bottom w:val="none" w:sz="0" w:space="0" w:color="auto"/>
            <w:right w:val="none" w:sz="0" w:space="0" w:color="auto"/>
          </w:divBdr>
        </w:div>
        <w:div w:id="1551528335">
          <w:marLeft w:val="0"/>
          <w:marRight w:val="0"/>
          <w:marTop w:val="0"/>
          <w:marBottom w:val="150"/>
          <w:divBdr>
            <w:top w:val="none" w:sz="0" w:space="0" w:color="auto"/>
            <w:left w:val="none" w:sz="0" w:space="0" w:color="auto"/>
            <w:bottom w:val="none" w:sz="0" w:space="0" w:color="auto"/>
            <w:right w:val="none" w:sz="0" w:space="0" w:color="auto"/>
          </w:divBdr>
        </w:div>
        <w:div w:id="475605135">
          <w:marLeft w:val="0"/>
          <w:marRight w:val="0"/>
          <w:marTop w:val="0"/>
          <w:marBottom w:val="150"/>
          <w:divBdr>
            <w:top w:val="none" w:sz="0" w:space="0" w:color="auto"/>
            <w:left w:val="none" w:sz="0" w:space="0" w:color="auto"/>
            <w:bottom w:val="none" w:sz="0" w:space="0" w:color="auto"/>
            <w:right w:val="none" w:sz="0" w:space="0" w:color="auto"/>
          </w:divBdr>
        </w:div>
        <w:div w:id="2025933453">
          <w:marLeft w:val="0"/>
          <w:marRight w:val="0"/>
          <w:marTop w:val="0"/>
          <w:marBottom w:val="150"/>
          <w:divBdr>
            <w:top w:val="none" w:sz="0" w:space="0" w:color="auto"/>
            <w:left w:val="none" w:sz="0" w:space="0" w:color="auto"/>
            <w:bottom w:val="none" w:sz="0" w:space="0" w:color="auto"/>
            <w:right w:val="none" w:sz="0" w:space="0" w:color="auto"/>
          </w:divBdr>
        </w:div>
        <w:div w:id="532815173">
          <w:marLeft w:val="0"/>
          <w:marRight w:val="0"/>
          <w:marTop w:val="0"/>
          <w:marBottom w:val="150"/>
          <w:divBdr>
            <w:top w:val="none" w:sz="0" w:space="0" w:color="auto"/>
            <w:left w:val="none" w:sz="0" w:space="0" w:color="auto"/>
            <w:bottom w:val="none" w:sz="0" w:space="0" w:color="auto"/>
            <w:right w:val="none" w:sz="0" w:space="0" w:color="auto"/>
          </w:divBdr>
        </w:div>
        <w:div w:id="1725522341">
          <w:marLeft w:val="0"/>
          <w:marRight w:val="0"/>
          <w:marTop w:val="0"/>
          <w:marBottom w:val="150"/>
          <w:divBdr>
            <w:top w:val="none" w:sz="0" w:space="0" w:color="auto"/>
            <w:left w:val="none" w:sz="0" w:space="0" w:color="auto"/>
            <w:bottom w:val="none" w:sz="0" w:space="0" w:color="auto"/>
            <w:right w:val="none" w:sz="0" w:space="0" w:color="auto"/>
          </w:divBdr>
        </w:div>
        <w:div w:id="284968538">
          <w:marLeft w:val="0"/>
          <w:marRight w:val="0"/>
          <w:marTop w:val="0"/>
          <w:marBottom w:val="150"/>
          <w:divBdr>
            <w:top w:val="none" w:sz="0" w:space="0" w:color="auto"/>
            <w:left w:val="none" w:sz="0" w:space="0" w:color="auto"/>
            <w:bottom w:val="none" w:sz="0" w:space="0" w:color="auto"/>
            <w:right w:val="none" w:sz="0" w:space="0" w:color="auto"/>
          </w:divBdr>
        </w:div>
        <w:div w:id="161358340">
          <w:marLeft w:val="0"/>
          <w:marRight w:val="0"/>
          <w:marTop w:val="0"/>
          <w:marBottom w:val="150"/>
          <w:divBdr>
            <w:top w:val="none" w:sz="0" w:space="0" w:color="auto"/>
            <w:left w:val="none" w:sz="0" w:space="0" w:color="auto"/>
            <w:bottom w:val="none" w:sz="0" w:space="0" w:color="auto"/>
            <w:right w:val="none" w:sz="0" w:space="0" w:color="auto"/>
          </w:divBdr>
        </w:div>
        <w:div w:id="388918594">
          <w:marLeft w:val="0"/>
          <w:marRight w:val="0"/>
          <w:marTop w:val="0"/>
          <w:marBottom w:val="150"/>
          <w:divBdr>
            <w:top w:val="none" w:sz="0" w:space="0" w:color="auto"/>
            <w:left w:val="none" w:sz="0" w:space="0" w:color="auto"/>
            <w:bottom w:val="none" w:sz="0" w:space="0" w:color="auto"/>
            <w:right w:val="none" w:sz="0" w:space="0" w:color="auto"/>
          </w:divBdr>
        </w:div>
        <w:div w:id="464347122">
          <w:marLeft w:val="0"/>
          <w:marRight w:val="0"/>
          <w:marTop w:val="0"/>
          <w:marBottom w:val="150"/>
          <w:divBdr>
            <w:top w:val="none" w:sz="0" w:space="0" w:color="auto"/>
            <w:left w:val="none" w:sz="0" w:space="0" w:color="auto"/>
            <w:bottom w:val="none" w:sz="0" w:space="0" w:color="auto"/>
            <w:right w:val="none" w:sz="0" w:space="0" w:color="auto"/>
          </w:divBdr>
        </w:div>
        <w:div w:id="2046708619">
          <w:marLeft w:val="0"/>
          <w:marRight w:val="0"/>
          <w:marTop w:val="0"/>
          <w:marBottom w:val="150"/>
          <w:divBdr>
            <w:top w:val="none" w:sz="0" w:space="0" w:color="auto"/>
            <w:left w:val="none" w:sz="0" w:space="0" w:color="auto"/>
            <w:bottom w:val="none" w:sz="0" w:space="0" w:color="auto"/>
            <w:right w:val="none" w:sz="0" w:space="0" w:color="auto"/>
          </w:divBdr>
        </w:div>
        <w:div w:id="585455736">
          <w:marLeft w:val="0"/>
          <w:marRight w:val="0"/>
          <w:marTop w:val="0"/>
          <w:marBottom w:val="150"/>
          <w:divBdr>
            <w:top w:val="none" w:sz="0" w:space="0" w:color="auto"/>
            <w:left w:val="none" w:sz="0" w:space="0" w:color="auto"/>
            <w:bottom w:val="none" w:sz="0" w:space="0" w:color="auto"/>
            <w:right w:val="none" w:sz="0" w:space="0" w:color="auto"/>
          </w:divBdr>
        </w:div>
        <w:div w:id="687680505">
          <w:marLeft w:val="0"/>
          <w:marRight w:val="0"/>
          <w:marTop w:val="0"/>
          <w:marBottom w:val="150"/>
          <w:divBdr>
            <w:top w:val="none" w:sz="0" w:space="0" w:color="auto"/>
            <w:left w:val="none" w:sz="0" w:space="0" w:color="auto"/>
            <w:bottom w:val="none" w:sz="0" w:space="0" w:color="auto"/>
            <w:right w:val="none" w:sz="0" w:space="0" w:color="auto"/>
          </w:divBdr>
        </w:div>
        <w:div w:id="243995675">
          <w:marLeft w:val="0"/>
          <w:marRight w:val="0"/>
          <w:marTop w:val="0"/>
          <w:marBottom w:val="150"/>
          <w:divBdr>
            <w:top w:val="none" w:sz="0" w:space="0" w:color="auto"/>
            <w:left w:val="none" w:sz="0" w:space="0" w:color="auto"/>
            <w:bottom w:val="none" w:sz="0" w:space="0" w:color="auto"/>
            <w:right w:val="none" w:sz="0" w:space="0" w:color="auto"/>
          </w:divBdr>
        </w:div>
        <w:div w:id="1634872286">
          <w:marLeft w:val="0"/>
          <w:marRight w:val="0"/>
          <w:marTop w:val="0"/>
          <w:marBottom w:val="150"/>
          <w:divBdr>
            <w:top w:val="none" w:sz="0" w:space="0" w:color="auto"/>
            <w:left w:val="none" w:sz="0" w:space="0" w:color="auto"/>
            <w:bottom w:val="none" w:sz="0" w:space="0" w:color="auto"/>
            <w:right w:val="none" w:sz="0" w:space="0" w:color="auto"/>
          </w:divBdr>
        </w:div>
        <w:div w:id="2096046041">
          <w:marLeft w:val="0"/>
          <w:marRight w:val="0"/>
          <w:marTop w:val="0"/>
          <w:marBottom w:val="150"/>
          <w:divBdr>
            <w:top w:val="none" w:sz="0" w:space="0" w:color="auto"/>
            <w:left w:val="none" w:sz="0" w:space="0" w:color="auto"/>
            <w:bottom w:val="none" w:sz="0" w:space="0" w:color="auto"/>
            <w:right w:val="none" w:sz="0" w:space="0" w:color="auto"/>
          </w:divBdr>
        </w:div>
        <w:div w:id="1796867626">
          <w:marLeft w:val="0"/>
          <w:marRight w:val="0"/>
          <w:marTop w:val="0"/>
          <w:marBottom w:val="150"/>
          <w:divBdr>
            <w:top w:val="none" w:sz="0" w:space="0" w:color="auto"/>
            <w:left w:val="none" w:sz="0" w:space="0" w:color="auto"/>
            <w:bottom w:val="none" w:sz="0" w:space="0" w:color="auto"/>
            <w:right w:val="none" w:sz="0" w:space="0" w:color="auto"/>
          </w:divBdr>
        </w:div>
        <w:div w:id="2088533156">
          <w:marLeft w:val="0"/>
          <w:marRight w:val="0"/>
          <w:marTop w:val="0"/>
          <w:marBottom w:val="150"/>
          <w:divBdr>
            <w:top w:val="none" w:sz="0" w:space="0" w:color="auto"/>
            <w:left w:val="none" w:sz="0" w:space="0" w:color="auto"/>
            <w:bottom w:val="none" w:sz="0" w:space="0" w:color="auto"/>
            <w:right w:val="none" w:sz="0" w:space="0" w:color="auto"/>
          </w:divBdr>
        </w:div>
        <w:div w:id="1018657487">
          <w:marLeft w:val="0"/>
          <w:marRight w:val="0"/>
          <w:marTop w:val="0"/>
          <w:marBottom w:val="150"/>
          <w:divBdr>
            <w:top w:val="none" w:sz="0" w:space="0" w:color="auto"/>
            <w:left w:val="none" w:sz="0" w:space="0" w:color="auto"/>
            <w:bottom w:val="none" w:sz="0" w:space="0" w:color="auto"/>
            <w:right w:val="none" w:sz="0" w:space="0" w:color="auto"/>
          </w:divBdr>
        </w:div>
        <w:div w:id="2022655307">
          <w:marLeft w:val="0"/>
          <w:marRight w:val="0"/>
          <w:marTop w:val="0"/>
          <w:marBottom w:val="150"/>
          <w:divBdr>
            <w:top w:val="none" w:sz="0" w:space="0" w:color="auto"/>
            <w:left w:val="none" w:sz="0" w:space="0" w:color="auto"/>
            <w:bottom w:val="none" w:sz="0" w:space="0" w:color="auto"/>
            <w:right w:val="none" w:sz="0" w:space="0" w:color="auto"/>
          </w:divBdr>
        </w:div>
        <w:div w:id="1524051223">
          <w:marLeft w:val="0"/>
          <w:marRight w:val="0"/>
          <w:marTop w:val="0"/>
          <w:marBottom w:val="150"/>
          <w:divBdr>
            <w:top w:val="none" w:sz="0" w:space="0" w:color="auto"/>
            <w:left w:val="none" w:sz="0" w:space="0" w:color="auto"/>
            <w:bottom w:val="none" w:sz="0" w:space="0" w:color="auto"/>
            <w:right w:val="none" w:sz="0" w:space="0" w:color="auto"/>
          </w:divBdr>
        </w:div>
        <w:div w:id="1862743072">
          <w:marLeft w:val="0"/>
          <w:marRight w:val="0"/>
          <w:marTop w:val="0"/>
          <w:marBottom w:val="150"/>
          <w:divBdr>
            <w:top w:val="none" w:sz="0" w:space="0" w:color="auto"/>
            <w:left w:val="none" w:sz="0" w:space="0" w:color="auto"/>
            <w:bottom w:val="none" w:sz="0" w:space="0" w:color="auto"/>
            <w:right w:val="none" w:sz="0" w:space="0" w:color="auto"/>
          </w:divBdr>
        </w:div>
        <w:div w:id="1254628606">
          <w:marLeft w:val="0"/>
          <w:marRight w:val="0"/>
          <w:marTop w:val="0"/>
          <w:marBottom w:val="150"/>
          <w:divBdr>
            <w:top w:val="none" w:sz="0" w:space="0" w:color="auto"/>
            <w:left w:val="none" w:sz="0" w:space="0" w:color="auto"/>
            <w:bottom w:val="none" w:sz="0" w:space="0" w:color="auto"/>
            <w:right w:val="none" w:sz="0" w:space="0" w:color="auto"/>
          </w:divBdr>
        </w:div>
        <w:div w:id="978193343">
          <w:marLeft w:val="0"/>
          <w:marRight w:val="0"/>
          <w:marTop w:val="0"/>
          <w:marBottom w:val="150"/>
          <w:divBdr>
            <w:top w:val="none" w:sz="0" w:space="0" w:color="auto"/>
            <w:left w:val="none" w:sz="0" w:space="0" w:color="auto"/>
            <w:bottom w:val="none" w:sz="0" w:space="0" w:color="auto"/>
            <w:right w:val="none" w:sz="0" w:space="0" w:color="auto"/>
          </w:divBdr>
        </w:div>
        <w:div w:id="768231618">
          <w:marLeft w:val="0"/>
          <w:marRight w:val="0"/>
          <w:marTop w:val="0"/>
          <w:marBottom w:val="150"/>
          <w:divBdr>
            <w:top w:val="none" w:sz="0" w:space="0" w:color="auto"/>
            <w:left w:val="none" w:sz="0" w:space="0" w:color="auto"/>
            <w:bottom w:val="none" w:sz="0" w:space="0" w:color="auto"/>
            <w:right w:val="none" w:sz="0" w:space="0" w:color="auto"/>
          </w:divBdr>
        </w:div>
        <w:div w:id="1654600147">
          <w:marLeft w:val="0"/>
          <w:marRight w:val="0"/>
          <w:marTop w:val="0"/>
          <w:marBottom w:val="150"/>
          <w:divBdr>
            <w:top w:val="none" w:sz="0" w:space="0" w:color="auto"/>
            <w:left w:val="none" w:sz="0" w:space="0" w:color="auto"/>
            <w:bottom w:val="none" w:sz="0" w:space="0" w:color="auto"/>
            <w:right w:val="none" w:sz="0" w:space="0" w:color="auto"/>
          </w:divBdr>
        </w:div>
        <w:div w:id="1926182572">
          <w:marLeft w:val="0"/>
          <w:marRight w:val="0"/>
          <w:marTop w:val="0"/>
          <w:marBottom w:val="150"/>
          <w:divBdr>
            <w:top w:val="none" w:sz="0" w:space="0" w:color="auto"/>
            <w:left w:val="none" w:sz="0" w:space="0" w:color="auto"/>
            <w:bottom w:val="none" w:sz="0" w:space="0" w:color="auto"/>
            <w:right w:val="none" w:sz="0" w:space="0" w:color="auto"/>
          </w:divBdr>
        </w:div>
        <w:div w:id="62021623">
          <w:marLeft w:val="0"/>
          <w:marRight w:val="0"/>
          <w:marTop w:val="0"/>
          <w:marBottom w:val="150"/>
          <w:divBdr>
            <w:top w:val="none" w:sz="0" w:space="0" w:color="auto"/>
            <w:left w:val="none" w:sz="0" w:space="0" w:color="auto"/>
            <w:bottom w:val="none" w:sz="0" w:space="0" w:color="auto"/>
            <w:right w:val="none" w:sz="0" w:space="0" w:color="auto"/>
          </w:divBdr>
        </w:div>
        <w:div w:id="484127026">
          <w:marLeft w:val="0"/>
          <w:marRight w:val="0"/>
          <w:marTop w:val="0"/>
          <w:marBottom w:val="150"/>
          <w:divBdr>
            <w:top w:val="none" w:sz="0" w:space="0" w:color="auto"/>
            <w:left w:val="none" w:sz="0" w:space="0" w:color="auto"/>
            <w:bottom w:val="none" w:sz="0" w:space="0" w:color="auto"/>
            <w:right w:val="none" w:sz="0" w:space="0" w:color="auto"/>
          </w:divBdr>
        </w:div>
        <w:div w:id="1867213608">
          <w:marLeft w:val="0"/>
          <w:marRight w:val="0"/>
          <w:marTop w:val="0"/>
          <w:marBottom w:val="150"/>
          <w:divBdr>
            <w:top w:val="none" w:sz="0" w:space="0" w:color="auto"/>
            <w:left w:val="none" w:sz="0" w:space="0" w:color="auto"/>
            <w:bottom w:val="none" w:sz="0" w:space="0" w:color="auto"/>
            <w:right w:val="none" w:sz="0" w:space="0" w:color="auto"/>
          </w:divBdr>
        </w:div>
        <w:div w:id="214437067">
          <w:marLeft w:val="0"/>
          <w:marRight w:val="0"/>
          <w:marTop w:val="0"/>
          <w:marBottom w:val="150"/>
          <w:divBdr>
            <w:top w:val="none" w:sz="0" w:space="0" w:color="auto"/>
            <w:left w:val="none" w:sz="0" w:space="0" w:color="auto"/>
            <w:bottom w:val="none" w:sz="0" w:space="0" w:color="auto"/>
            <w:right w:val="none" w:sz="0" w:space="0" w:color="auto"/>
          </w:divBdr>
        </w:div>
        <w:div w:id="1453328602">
          <w:marLeft w:val="0"/>
          <w:marRight w:val="0"/>
          <w:marTop w:val="0"/>
          <w:marBottom w:val="150"/>
          <w:divBdr>
            <w:top w:val="none" w:sz="0" w:space="0" w:color="auto"/>
            <w:left w:val="none" w:sz="0" w:space="0" w:color="auto"/>
            <w:bottom w:val="none" w:sz="0" w:space="0" w:color="auto"/>
            <w:right w:val="none" w:sz="0" w:space="0" w:color="auto"/>
          </w:divBdr>
        </w:div>
        <w:div w:id="791552728">
          <w:marLeft w:val="0"/>
          <w:marRight w:val="0"/>
          <w:marTop w:val="0"/>
          <w:marBottom w:val="150"/>
          <w:divBdr>
            <w:top w:val="none" w:sz="0" w:space="0" w:color="auto"/>
            <w:left w:val="none" w:sz="0" w:space="0" w:color="auto"/>
            <w:bottom w:val="none" w:sz="0" w:space="0" w:color="auto"/>
            <w:right w:val="none" w:sz="0" w:space="0" w:color="auto"/>
          </w:divBdr>
        </w:div>
        <w:div w:id="1241283416">
          <w:marLeft w:val="0"/>
          <w:marRight w:val="0"/>
          <w:marTop w:val="0"/>
          <w:marBottom w:val="150"/>
          <w:divBdr>
            <w:top w:val="none" w:sz="0" w:space="0" w:color="auto"/>
            <w:left w:val="none" w:sz="0" w:space="0" w:color="auto"/>
            <w:bottom w:val="none" w:sz="0" w:space="0" w:color="auto"/>
            <w:right w:val="none" w:sz="0" w:space="0" w:color="auto"/>
          </w:divBdr>
        </w:div>
        <w:div w:id="429937909">
          <w:marLeft w:val="0"/>
          <w:marRight w:val="0"/>
          <w:marTop w:val="0"/>
          <w:marBottom w:val="150"/>
          <w:divBdr>
            <w:top w:val="none" w:sz="0" w:space="0" w:color="auto"/>
            <w:left w:val="none" w:sz="0" w:space="0" w:color="auto"/>
            <w:bottom w:val="none" w:sz="0" w:space="0" w:color="auto"/>
            <w:right w:val="none" w:sz="0" w:space="0" w:color="auto"/>
          </w:divBdr>
        </w:div>
        <w:div w:id="1787968268">
          <w:marLeft w:val="0"/>
          <w:marRight w:val="0"/>
          <w:marTop w:val="0"/>
          <w:marBottom w:val="150"/>
          <w:divBdr>
            <w:top w:val="none" w:sz="0" w:space="0" w:color="auto"/>
            <w:left w:val="none" w:sz="0" w:space="0" w:color="auto"/>
            <w:bottom w:val="none" w:sz="0" w:space="0" w:color="auto"/>
            <w:right w:val="none" w:sz="0" w:space="0" w:color="auto"/>
          </w:divBdr>
        </w:div>
        <w:div w:id="1171677771">
          <w:marLeft w:val="0"/>
          <w:marRight w:val="0"/>
          <w:marTop w:val="0"/>
          <w:marBottom w:val="150"/>
          <w:divBdr>
            <w:top w:val="none" w:sz="0" w:space="0" w:color="auto"/>
            <w:left w:val="none" w:sz="0" w:space="0" w:color="auto"/>
            <w:bottom w:val="none" w:sz="0" w:space="0" w:color="auto"/>
            <w:right w:val="none" w:sz="0" w:space="0" w:color="auto"/>
          </w:divBdr>
        </w:div>
        <w:div w:id="248806147">
          <w:marLeft w:val="0"/>
          <w:marRight w:val="0"/>
          <w:marTop w:val="0"/>
          <w:marBottom w:val="150"/>
          <w:divBdr>
            <w:top w:val="none" w:sz="0" w:space="0" w:color="auto"/>
            <w:left w:val="none" w:sz="0" w:space="0" w:color="auto"/>
            <w:bottom w:val="none" w:sz="0" w:space="0" w:color="auto"/>
            <w:right w:val="none" w:sz="0" w:space="0" w:color="auto"/>
          </w:divBdr>
        </w:div>
        <w:div w:id="1569879735">
          <w:marLeft w:val="0"/>
          <w:marRight w:val="0"/>
          <w:marTop w:val="0"/>
          <w:marBottom w:val="150"/>
          <w:divBdr>
            <w:top w:val="none" w:sz="0" w:space="0" w:color="auto"/>
            <w:left w:val="none" w:sz="0" w:space="0" w:color="auto"/>
            <w:bottom w:val="none" w:sz="0" w:space="0" w:color="auto"/>
            <w:right w:val="none" w:sz="0" w:space="0" w:color="auto"/>
          </w:divBdr>
        </w:div>
        <w:div w:id="1730421891">
          <w:marLeft w:val="0"/>
          <w:marRight w:val="0"/>
          <w:marTop w:val="0"/>
          <w:marBottom w:val="150"/>
          <w:divBdr>
            <w:top w:val="none" w:sz="0" w:space="0" w:color="auto"/>
            <w:left w:val="none" w:sz="0" w:space="0" w:color="auto"/>
            <w:bottom w:val="none" w:sz="0" w:space="0" w:color="auto"/>
            <w:right w:val="none" w:sz="0" w:space="0" w:color="auto"/>
          </w:divBdr>
        </w:div>
        <w:div w:id="1061174421">
          <w:marLeft w:val="0"/>
          <w:marRight w:val="0"/>
          <w:marTop w:val="0"/>
          <w:marBottom w:val="150"/>
          <w:divBdr>
            <w:top w:val="none" w:sz="0" w:space="0" w:color="auto"/>
            <w:left w:val="none" w:sz="0" w:space="0" w:color="auto"/>
            <w:bottom w:val="none" w:sz="0" w:space="0" w:color="auto"/>
            <w:right w:val="none" w:sz="0" w:space="0" w:color="auto"/>
          </w:divBdr>
        </w:div>
        <w:div w:id="1058285232">
          <w:marLeft w:val="0"/>
          <w:marRight w:val="0"/>
          <w:marTop w:val="0"/>
          <w:marBottom w:val="150"/>
          <w:divBdr>
            <w:top w:val="none" w:sz="0" w:space="0" w:color="auto"/>
            <w:left w:val="none" w:sz="0" w:space="0" w:color="auto"/>
            <w:bottom w:val="none" w:sz="0" w:space="0" w:color="auto"/>
            <w:right w:val="none" w:sz="0" w:space="0" w:color="auto"/>
          </w:divBdr>
        </w:div>
        <w:div w:id="1278029090">
          <w:marLeft w:val="0"/>
          <w:marRight w:val="0"/>
          <w:marTop w:val="0"/>
          <w:marBottom w:val="150"/>
          <w:divBdr>
            <w:top w:val="none" w:sz="0" w:space="0" w:color="auto"/>
            <w:left w:val="none" w:sz="0" w:space="0" w:color="auto"/>
            <w:bottom w:val="none" w:sz="0" w:space="0" w:color="auto"/>
            <w:right w:val="none" w:sz="0" w:space="0" w:color="auto"/>
          </w:divBdr>
        </w:div>
        <w:div w:id="412817755">
          <w:marLeft w:val="0"/>
          <w:marRight w:val="0"/>
          <w:marTop w:val="0"/>
          <w:marBottom w:val="150"/>
          <w:divBdr>
            <w:top w:val="none" w:sz="0" w:space="0" w:color="auto"/>
            <w:left w:val="none" w:sz="0" w:space="0" w:color="auto"/>
            <w:bottom w:val="none" w:sz="0" w:space="0" w:color="auto"/>
            <w:right w:val="none" w:sz="0" w:space="0" w:color="auto"/>
          </w:divBdr>
        </w:div>
        <w:div w:id="1033186629">
          <w:marLeft w:val="0"/>
          <w:marRight w:val="0"/>
          <w:marTop w:val="0"/>
          <w:marBottom w:val="150"/>
          <w:divBdr>
            <w:top w:val="none" w:sz="0" w:space="0" w:color="auto"/>
            <w:left w:val="none" w:sz="0" w:space="0" w:color="auto"/>
            <w:bottom w:val="none" w:sz="0" w:space="0" w:color="auto"/>
            <w:right w:val="none" w:sz="0" w:space="0" w:color="auto"/>
          </w:divBdr>
        </w:div>
        <w:div w:id="1098864897">
          <w:marLeft w:val="0"/>
          <w:marRight w:val="0"/>
          <w:marTop w:val="0"/>
          <w:marBottom w:val="150"/>
          <w:divBdr>
            <w:top w:val="none" w:sz="0" w:space="0" w:color="auto"/>
            <w:left w:val="none" w:sz="0" w:space="0" w:color="auto"/>
            <w:bottom w:val="none" w:sz="0" w:space="0" w:color="auto"/>
            <w:right w:val="none" w:sz="0" w:space="0" w:color="auto"/>
          </w:divBdr>
        </w:div>
        <w:div w:id="696389292">
          <w:marLeft w:val="0"/>
          <w:marRight w:val="0"/>
          <w:marTop w:val="0"/>
          <w:marBottom w:val="150"/>
          <w:divBdr>
            <w:top w:val="none" w:sz="0" w:space="0" w:color="auto"/>
            <w:left w:val="none" w:sz="0" w:space="0" w:color="auto"/>
            <w:bottom w:val="none" w:sz="0" w:space="0" w:color="auto"/>
            <w:right w:val="none" w:sz="0" w:space="0" w:color="auto"/>
          </w:divBdr>
        </w:div>
        <w:div w:id="1812479065">
          <w:marLeft w:val="0"/>
          <w:marRight w:val="0"/>
          <w:marTop w:val="0"/>
          <w:marBottom w:val="150"/>
          <w:divBdr>
            <w:top w:val="none" w:sz="0" w:space="0" w:color="auto"/>
            <w:left w:val="none" w:sz="0" w:space="0" w:color="auto"/>
            <w:bottom w:val="none" w:sz="0" w:space="0" w:color="auto"/>
            <w:right w:val="none" w:sz="0" w:space="0" w:color="auto"/>
          </w:divBdr>
        </w:div>
        <w:div w:id="886262309">
          <w:marLeft w:val="0"/>
          <w:marRight w:val="0"/>
          <w:marTop w:val="0"/>
          <w:marBottom w:val="150"/>
          <w:divBdr>
            <w:top w:val="none" w:sz="0" w:space="0" w:color="auto"/>
            <w:left w:val="none" w:sz="0" w:space="0" w:color="auto"/>
            <w:bottom w:val="none" w:sz="0" w:space="0" w:color="auto"/>
            <w:right w:val="none" w:sz="0" w:space="0" w:color="auto"/>
          </w:divBdr>
        </w:div>
        <w:div w:id="315653058">
          <w:marLeft w:val="0"/>
          <w:marRight w:val="0"/>
          <w:marTop w:val="0"/>
          <w:marBottom w:val="150"/>
          <w:divBdr>
            <w:top w:val="none" w:sz="0" w:space="0" w:color="auto"/>
            <w:left w:val="none" w:sz="0" w:space="0" w:color="auto"/>
            <w:bottom w:val="none" w:sz="0" w:space="0" w:color="auto"/>
            <w:right w:val="none" w:sz="0" w:space="0" w:color="auto"/>
          </w:divBdr>
        </w:div>
        <w:div w:id="1772437055">
          <w:marLeft w:val="0"/>
          <w:marRight w:val="0"/>
          <w:marTop w:val="0"/>
          <w:marBottom w:val="150"/>
          <w:divBdr>
            <w:top w:val="none" w:sz="0" w:space="0" w:color="auto"/>
            <w:left w:val="none" w:sz="0" w:space="0" w:color="auto"/>
            <w:bottom w:val="none" w:sz="0" w:space="0" w:color="auto"/>
            <w:right w:val="none" w:sz="0" w:space="0" w:color="auto"/>
          </w:divBdr>
        </w:div>
        <w:div w:id="397485097">
          <w:marLeft w:val="0"/>
          <w:marRight w:val="0"/>
          <w:marTop w:val="0"/>
          <w:marBottom w:val="150"/>
          <w:divBdr>
            <w:top w:val="none" w:sz="0" w:space="0" w:color="auto"/>
            <w:left w:val="none" w:sz="0" w:space="0" w:color="auto"/>
            <w:bottom w:val="none" w:sz="0" w:space="0" w:color="auto"/>
            <w:right w:val="none" w:sz="0" w:space="0" w:color="auto"/>
          </w:divBdr>
        </w:div>
        <w:div w:id="1444157326">
          <w:marLeft w:val="0"/>
          <w:marRight w:val="0"/>
          <w:marTop w:val="0"/>
          <w:marBottom w:val="150"/>
          <w:divBdr>
            <w:top w:val="none" w:sz="0" w:space="0" w:color="auto"/>
            <w:left w:val="none" w:sz="0" w:space="0" w:color="auto"/>
            <w:bottom w:val="none" w:sz="0" w:space="0" w:color="auto"/>
            <w:right w:val="none" w:sz="0" w:space="0" w:color="auto"/>
          </w:divBdr>
        </w:div>
        <w:div w:id="872763006">
          <w:marLeft w:val="0"/>
          <w:marRight w:val="0"/>
          <w:marTop w:val="0"/>
          <w:marBottom w:val="150"/>
          <w:divBdr>
            <w:top w:val="none" w:sz="0" w:space="0" w:color="auto"/>
            <w:left w:val="none" w:sz="0" w:space="0" w:color="auto"/>
            <w:bottom w:val="none" w:sz="0" w:space="0" w:color="auto"/>
            <w:right w:val="none" w:sz="0" w:space="0" w:color="auto"/>
          </w:divBdr>
        </w:div>
        <w:div w:id="1669671867">
          <w:marLeft w:val="0"/>
          <w:marRight w:val="0"/>
          <w:marTop w:val="0"/>
          <w:marBottom w:val="150"/>
          <w:divBdr>
            <w:top w:val="none" w:sz="0" w:space="0" w:color="auto"/>
            <w:left w:val="none" w:sz="0" w:space="0" w:color="auto"/>
            <w:bottom w:val="none" w:sz="0" w:space="0" w:color="auto"/>
            <w:right w:val="none" w:sz="0" w:space="0" w:color="auto"/>
          </w:divBdr>
        </w:div>
        <w:div w:id="837233477">
          <w:marLeft w:val="0"/>
          <w:marRight w:val="0"/>
          <w:marTop w:val="0"/>
          <w:marBottom w:val="150"/>
          <w:divBdr>
            <w:top w:val="none" w:sz="0" w:space="0" w:color="auto"/>
            <w:left w:val="none" w:sz="0" w:space="0" w:color="auto"/>
            <w:bottom w:val="none" w:sz="0" w:space="0" w:color="auto"/>
            <w:right w:val="none" w:sz="0" w:space="0" w:color="auto"/>
          </w:divBdr>
        </w:div>
        <w:div w:id="140999456">
          <w:marLeft w:val="0"/>
          <w:marRight w:val="0"/>
          <w:marTop w:val="0"/>
          <w:marBottom w:val="150"/>
          <w:divBdr>
            <w:top w:val="none" w:sz="0" w:space="0" w:color="auto"/>
            <w:left w:val="none" w:sz="0" w:space="0" w:color="auto"/>
            <w:bottom w:val="none" w:sz="0" w:space="0" w:color="auto"/>
            <w:right w:val="none" w:sz="0" w:space="0" w:color="auto"/>
          </w:divBdr>
        </w:div>
        <w:div w:id="552813572">
          <w:marLeft w:val="0"/>
          <w:marRight w:val="0"/>
          <w:marTop w:val="0"/>
          <w:marBottom w:val="150"/>
          <w:divBdr>
            <w:top w:val="none" w:sz="0" w:space="0" w:color="auto"/>
            <w:left w:val="none" w:sz="0" w:space="0" w:color="auto"/>
            <w:bottom w:val="none" w:sz="0" w:space="0" w:color="auto"/>
            <w:right w:val="none" w:sz="0" w:space="0" w:color="auto"/>
          </w:divBdr>
        </w:div>
        <w:div w:id="1840340783">
          <w:marLeft w:val="0"/>
          <w:marRight w:val="0"/>
          <w:marTop w:val="0"/>
          <w:marBottom w:val="150"/>
          <w:divBdr>
            <w:top w:val="none" w:sz="0" w:space="0" w:color="auto"/>
            <w:left w:val="none" w:sz="0" w:space="0" w:color="auto"/>
            <w:bottom w:val="none" w:sz="0" w:space="0" w:color="auto"/>
            <w:right w:val="none" w:sz="0" w:space="0" w:color="auto"/>
          </w:divBdr>
        </w:div>
        <w:div w:id="985282860">
          <w:marLeft w:val="0"/>
          <w:marRight w:val="0"/>
          <w:marTop w:val="0"/>
          <w:marBottom w:val="150"/>
          <w:divBdr>
            <w:top w:val="none" w:sz="0" w:space="0" w:color="auto"/>
            <w:left w:val="none" w:sz="0" w:space="0" w:color="auto"/>
            <w:bottom w:val="none" w:sz="0" w:space="0" w:color="auto"/>
            <w:right w:val="none" w:sz="0" w:space="0" w:color="auto"/>
          </w:divBdr>
        </w:div>
        <w:div w:id="1438794158">
          <w:marLeft w:val="0"/>
          <w:marRight w:val="0"/>
          <w:marTop w:val="0"/>
          <w:marBottom w:val="150"/>
          <w:divBdr>
            <w:top w:val="none" w:sz="0" w:space="0" w:color="auto"/>
            <w:left w:val="none" w:sz="0" w:space="0" w:color="auto"/>
            <w:bottom w:val="none" w:sz="0" w:space="0" w:color="auto"/>
            <w:right w:val="none" w:sz="0" w:space="0" w:color="auto"/>
          </w:divBdr>
        </w:div>
        <w:div w:id="1419400669">
          <w:marLeft w:val="0"/>
          <w:marRight w:val="0"/>
          <w:marTop w:val="0"/>
          <w:marBottom w:val="150"/>
          <w:divBdr>
            <w:top w:val="none" w:sz="0" w:space="0" w:color="auto"/>
            <w:left w:val="none" w:sz="0" w:space="0" w:color="auto"/>
            <w:bottom w:val="none" w:sz="0" w:space="0" w:color="auto"/>
            <w:right w:val="none" w:sz="0" w:space="0" w:color="auto"/>
          </w:divBdr>
        </w:div>
        <w:div w:id="402800820">
          <w:marLeft w:val="0"/>
          <w:marRight w:val="0"/>
          <w:marTop w:val="0"/>
          <w:marBottom w:val="150"/>
          <w:divBdr>
            <w:top w:val="none" w:sz="0" w:space="0" w:color="auto"/>
            <w:left w:val="none" w:sz="0" w:space="0" w:color="auto"/>
            <w:bottom w:val="none" w:sz="0" w:space="0" w:color="auto"/>
            <w:right w:val="none" w:sz="0" w:space="0" w:color="auto"/>
          </w:divBdr>
        </w:div>
        <w:div w:id="1625647491">
          <w:marLeft w:val="0"/>
          <w:marRight w:val="0"/>
          <w:marTop w:val="0"/>
          <w:marBottom w:val="150"/>
          <w:divBdr>
            <w:top w:val="none" w:sz="0" w:space="0" w:color="auto"/>
            <w:left w:val="none" w:sz="0" w:space="0" w:color="auto"/>
            <w:bottom w:val="none" w:sz="0" w:space="0" w:color="auto"/>
            <w:right w:val="none" w:sz="0" w:space="0" w:color="auto"/>
          </w:divBdr>
        </w:div>
        <w:div w:id="1685015070">
          <w:marLeft w:val="0"/>
          <w:marRight w:val="0"/>
          <w:marTop w:val="0"/>
          <w:marBottom w:val="150"/>
          <w:divBdr>
            <w:top w:val="none" w:sz="0" w:space="0" w:color="auto"/>
            <w:left w:val="none" w:sz="0" w:space="0" w:color="auto"/>
            <w:bottom w:val="none" w:sz="0" w:space="0" w:color="auto"/>
            <w:right w:val="none" w:sz="0" w:space="0" w:color="auto"/>
          </w:divBdr>
        </w:div>
        <w:div w:id="2062287720">
          <w:marLeft w:val="0"/>
          <w:marRight w:val="0"/>
          <w:marTop w:val="0"/>
          <w:marBottom w:val="150"/>
          <w:divBdr>
            <w:top w:val="none" w:sz="0" w:space="0" w:color="auto"/>
            <w:left w:val="none" w:sz="0" w:space="0" w:color="auto"/>
            <w:bottom w:val="none" w:sz="0" w:space="0" w:color="auto"/>
            <w:right w:val="none" w:sz="0" w:space="0" w:color="auto"/>
          </w:divBdr>
        </w:div>
        <w:div w:id="1045642218">
          <w:marLeft w:val="0"/>
          <w:marRight w:val="0"/>
          <w:marTop w:val="0"/>
          <w:marBottom w:val="150"/>
          <w:divBdr>
            <w:top w:val="none" w:sz="0" w:space="0" w:color="auto"/>
            <w:left w:val="none" w:sz="0" w:space="0" w:color="auto"/>
            <w:bottom w:val="none" w:sz="0" w:space="0" w:color="auto"/>
            <w:right w:val="none" w:sz="0" w:space="0" w:color="auto"/>
          </w:divBdr>
        </w:div>
        <w:div w:id="623737431">
          <w:marLeft w:val="0"/>
          <w:marRight w:val="0"/>
          <w:marTop w:val="0"/>
          <w:marBottom w:val="150"/>
          <w:divBdr>
            <w:top w:val="none" w:sz="0" w:space="0" w:color="auto"/>
            <w:left w:val="none" w:sz="0" w:space="0" w:color="auto"/>
            <w:bottom w:val="none" w:sz="0" w:space="0" w:color="auto"/>
            <w:right w:val="none" w:sz="0" w:space="0" w:color="auto"/>
          </w:divBdr>
        </w:div>
        <w:div w:id="86508862">
          <w:marLeft w:val="0"/>
          <w:marRight w:val="0"/>
          <w:marTop w:val="0"/>
          <w:marBottom w:val="150"/>
          <w:divBdr>
            <w:top w:val="none" w:sz="0" w:space="0" w:color="auto"/>
            <w:left w:val="none" w:sz="0" w:space="0" w:color="auto"/>
            <w:bottom w:val="none" w:sz="0" w:space="0" w:color="auto"/>
            <w:right w:val="none" w:sz="0" w:space="0" w:color="auto"/>
          </w:divBdr>
        </w:div>
        <w:div w:id="606085629">
          <w:marLeft w:val="0"/>
          <w:marRight w:val="0"/>
          <w:marTop w:val="0"/>
          <w:marBottom w:val="150"/>
          <w:divBdr>
            <w:top w:val="none" w:sz="0" w:space="0" w:color="auto"/>
            <w:left w:val="none" w:sz="0" w:space="0" w:color="auto"/>
            <w:bottom w:val="none" w:sz="0" w:space="0" w:color="auto"/>
            <w:right w:val="none" w:sz="0" w:space="0" w:color="auto"/>
          </w:divBdr>
        </w:div>
        <w:div w:id="2080594911">
          <w:marLeft w:val="0"/>
          <w:marRight w:val="0"/>
          <w:marTop w:val="0"/>
          <w:marBottom w:val="150"/>
          <w:divBdr>
            <w:top w:val="none" w:sz="0" w:space="0" w:color="auto"/>
            <w:left w:val="none" w:sz="0" w:space="0" w:color="auto"/>
            <w:bottom w:val="none" w:sz="0" w:space="0" w:color="auto"/>
            <w:right w:val="none" w:sz="0" w:space="0" w:color="auto"/>
          </w:divBdr>
        </w:div>
        <w:div w:id="495849079">
          <w:marLeft w:val="0"/>
          <w:marRight w:val="0"/>
          <w:marTop w:val="0"/>
          <w:marBottom w:val="150"/>
          <w:divBdr>
            <w:top w:val="none" w:sz="0" w:space="0" w:color="auto"/>
            <w:left w:val="none" w:sz="0" w:space="0" w:color="auto"/>
            <w:bottom w:val="none" w:sz="0" w:space="0" w:color="auto"/>
            <w:right w:val="none" w:sz="0" w:space="0" w:color="auto"/>
          </w:divBdr>
        </w:div>
        <w:div w:id="1758669689">
          <w:marLeft w:val="0"/>
          <w:marRight w:val="0"/>
          <w:marTop w:val="0"/>
          <w:marBottom w:val="150"/>
          <w:divBdr>
            <w:top w:val="none" w:sz="0" w:space="0" w:color="auto"/>
            <w:left w:val="none" w:sz="0" w:space="0" w:color="auto"/>
            <w:bottom w:val="none" w:sz="0" w:space="0" w:color="auto"/>
            <w:right w:val="none" w:sz="0" w:space="0" w:color="auto"/>
          </w:divBdr>
        </w:div>
        <w:div w:id="1359771503">
          <w:marLeft w:val="0"/>
          <w:marRight w:val="0"/>
          <w:marTop w:val="0"/>
          <w:marBottom w:val="150"/>
          <w:divBdr>
            <w:top w:val="none" w:sz="0" w:space="0" w:color="auto"/>
            <w:left w:val="none" w:sz="0" w:space="0" w:color="auto"/>
            <w:bottom w:val="none" w:sz="0" w:space="0" w:color="auto"/>
            <w:right w:val="none" w:sz="0" w:space="0" w:color="auto"/>
          </w:divBdr>
        </w:div>
        <w:div w:id="2135325415">
          <w:marLeft w:val="0"/>
          <w:marRight w:val="0"/>
          <w:marTop w:val="0"/>
          <w:marBottom w:val="150"/>
          <w:divBdr>
            <w:top w:val="none" w:sz="0" w:space="0" w:color="auto"/>
            <w:left w:val="none" w:sz="0" w:space="0" w:color="auto"/>
            <w:bottom w:val="none" w:sz="0" w:space="0" w:color="auto"/>
            <w:right w:val="none" w:sz="0" w:space="0" w:color="auto"/>
          </w:divBdr>
        </w:div>
        <w:div w:id="442697192">
          <w:marLeft w:val="0"/>
          <w:marRight w:val="0"/>
          <w:marTop w:val="0"/>
          <w:marBottom w:val="150"/>
          <w:divBdr>
            <w:top w:val="none" w:sz="0" w:space="0" w:color="auto"/>
            <w:left w:val="none" w:sz="0" w:space="0" w:color="auto"/>
            <w:bottom w:val="none" w:sz="0" w:space="0" w:color="auto"/>
            <w:right w:val="none" w:sz="0" w:space="0" w:color="auto"/>
          </w:divBdr>
        </w:div>
        <w:div w:id="353920993">
          <w:marLeft w:val="0"/>
          <w:marRight w:val="0"/>
          <w:marTop w:val="0"/>
          <w:marBottom w:val="150"/>
          <w:divBdr>
            <w:top w:val="none" w:sz="0" w:space="0" w:color="auto"/>
            <w:left w:val="none" w:sz="0" w:space="0" w:color="auto"/>
            <w:bottom w:val="none" w:sz="0" w:space="0" w:color="auto"/>
            <w:right w:val="none" w:sz="0" w:space="0" w:color="auto"/>
          </w:divBdr>
        </w:div>
        <w:div w:id="1032418379">
          <w:marLeft w:val="0"/>
          <w:marRight w:val="0"/>
          <w:marTop w:val="0"/>
          <w:marBottom w:val="150"/>
          <w:divBdr>
            <w:top w:val="none" w:sz="0" w:space="0" w:color="auto"/>
            <w:left w:val="none" w:sz="0" w:space="0" w:color="auto"/>
            <w:bottom w:val="none" w:sz="0" w:space="0" w:color="auto"/>
            <w:right w:val="none" w:sz="0" w:space="0" w:color="auto"/>
          </w:divBdr>
        </w:div>
        <w:div w:id="328288105">
          <w:marLeft w:val="0"/>
          <w:marRight w:val="0"/>
          <w:marTop w:val="0"/>
          <w:marBottom w:val="150"/>
          <w:divBdr>
            <w:top w:val="none" w:sz="0" w:space="0" w:color="auto"/>
            <w:left w:val="none" w:sz="0" w:space="0" w:color="auto"/>
            <w:bottom w:val="none" w:sz="0" w:space="0" w:color="auto"/>
            <w:right w:val="none" w:sz="0" w:space="0" w:color="auto"/>
          </w:divBdr>
        </w:div>
        <w:div w:id="414789731">
          <w:marLeft w:val="0"/>
          <w:marRight w:val="0"/>
          <w:marTop w:val="0"/>
          <w:marBottom w:val="150"/>
          <w:divBdr>
            <w:top w:val="none" w:sz="0" w:space="0" w:color="auto"/>
            <w:left w:val="none" w:sz="0" w:space="0" w:color="auto"/>
            <w:bottom w:val="none" w:sz="0" w:space="0" w:color="auto"/>
            <w:right w:val="none" w:sz="0" w:space="0" w:color="auto"/>
          </w:divBdr>
        </w:div>
        <w:div w:id="1403092662">
          <w:marLeft w:val="0"/>
          <w:marRight w:val="0"/>
          <w:marTop w:val="0"/>
          <w:marBottom w:val="150"/>
          <w:divBdr>
            <w:top w:val="none" w:sz="0" w:space="0" w:color="auto"/>
            <w:left w:val="none" w:sz="0" w:space="0" w:color="auto"/>
            <w:bottom w:val="none" w:sz="0" w:space="0" w:color="auto"/>
            <w:right w:val="none" w:sz="0" w:space="0" w:color="auto"/>
          </w:divBdr>
        </w:div>
        <w:div w:id="789930547">
          <w:marLeft w:val="0"/>
          <w:marRight w:val="0"/>
          <w:marTop w:val="0"/>
          <w:marBottom w:val="150"/>
          <w:divBdr>
            <w:top w:val="none" w:sz="0" w:space="0" w:color="auto"/>
            <w:left w:val="none" w:sz="0" w:space="0" w:color="auto"/>
            <w:bottom w:val="none" w:sz="0" w:space="0" w:color="auto"/>
            <w:right w:val="none" w:sz="0" w:space="0" w:color="auto"/>
          </w:divBdr>
        </w:div>
        <w:div w:id="1965307096">
          <w:marLeft w:val="0"/>
          <w:marRight w:val="0"/>
          <w:marTop w:val="0"/>
          <w:marBottom w:val="150"/>
          <w:divBdr>
            <w:top w:val="none" w:sz="0" w:space="0" w:color="auto"/>
            <w:left w:val="none" w:sz="0" w:space="0" w:color="auto"/>
            <w:bottom w:val="none" w:sz="0" w:space="0" w:color="auto"/>
            <w:right w:val="none" w:sz="0" w:space="0" w:color="auto"/>
          </w:divBdr>
        </w:div>
        <w:div w:id="1432697993">
          <w:marLeft w:val="0"/>
          <w:marRight w:val="0"/>
          <w:marTop w:val="0"/>
          <w:marBottom w:val="150"/>
          <w:divBdr>
            <w:top w:val="none" w:sz="0" w:space="0" w:color="auto"/>
            <w:left w:val="none" w:sz="0" w:space="0" w:color="auto"/>
            <w:bottom w:val="none" w:sz="0" w:space="0" w:color="auto"/>
            <w:right w:val="none" w:sz="0" w:space="0" w:color="auto"/>
          </w:divBdr>
        </w:div>
        <w:div w:id="1918828879">
          <w:marLeft w:val="0"/>
          <w:marRight w:val="0"/>
          <w:marTop w:val="0"/>
          <w:marBottom w:val="150"/>
          <w:divBdr>
            <w:top w:val="none" w:sz="0" w:space="0" w:color="auto"/>
            <w:left w:val="none" w:sz="0" w:space="0" w:color="auto"/>
            <w:bottom w:val="none" w:sz="0" w:space="0" w:color="auto"/>
            <w:right w:val="none" w:sz="0" w:space="0" w:color="auto"/>
          </w:divBdr>
        </w:div>
        <w:div w:id="880442671">
          <w:marLeft w:val="0"/>
          <w:marRight w:val="0"/>
          <w:marTop w:val="0"/>
          <w:marBottom w:val="150"/>
          <w:divBdr>
            <w:top w:val="none" w:sz="0" w:space="0" w:color="auto"/>
            <w:left w:val="none" w:sz="0" w:space="0" w:color="auto"/>
            <w:bottom w:val="none" w:sz="0" w:space="0" w:color="auto"/>
            <w:right w:val="none" w:sz="0" w:space="0" w:color="auto"/>
          </w:divBdr>
        </w:div>
        <w:div w:id="405805596">
          <w:marLeft w:val="0"/>
          <w:marRight w:val="0"/>
          <w:marTop w:val="0"/>
          <w:marBottom w:val="150"/>
          <w:divBdr>
            <w:top w:val="none" w:sz="0" w:space="0" w:color="auto"/>
            <w:left w:val="none" w:sz="0" w:space="0" w:color="auto"/>
            <w:bottom w:val="none" w:sz="0" w:space="0" w:color="auto"/>
            <w:right w:val="none" w:sz="0" w:space="0" w:color="auto"/>
          </w:divBdr>
        </w:div>
        <w:div w:id="670645713">
          <w:marLeft w:val="0"/>
          <w:marRight w:val="0"/>
          <w:marTop w:val="0"/>
          <w:marBottom w:val="150"/>
          <w:divBdr>
            <w:top w:val="none" w:sz="0" w:space="0" w:color="auto"/>
            <w:left w:val="none" w:sz="0" w:space="0" w:color="auto"/>
            <w:bottom w:val="none" w:sz="0" w:space="0" w:color="auto"/>
            <w:right w:val="none" w:sz="0" w:space="0" w:color="auto"/>
          </w:divBdr>
        </w:div>
        <w:div w:id="589702059">
          <w:marLeft w:val="0"/>
          <w:marRight w:val="0"/>
          <w:marTop w:val="0"/>
          <w:marBottom w:val="150"/>
          <w:divBdr>
            <w:top w:val="none" w:sz="0" w:space="0" w:color="auto"/>
            <w:left w:val="none" w:sz="0" w:space="0" w:color="auto"/>
            <w:bottom w:val="none" w:sz="0" w:space="0" w:color="auto"/>
            <w:right w:val="none" w:sz="0" w:space="0" w:color="auto"/>
          </w:divBdr>
        </w:div>
        <w:div w:id="2076514679">
          <w:marLeft w:val="0"/>
          <w:marRight w:val="0"/>
          <w:marTop w:val="0"/>
          <w:marBottom w:val="150"/>
          <w:divBdr>
            <w:top w:val="none" w:sz="0" w:space="0" w:color="auto"/>
            <w:left w:val="none" w:sz="0" w:space="0" w:color="auto"/>
            <w:bottom w:val="none" w:sz="0" w:space="0" w:color="auto"/>
            <w:right w:val="none" w:sz="0" w:space="0" w:color="auto"/>
          </w:divBdr>
        </w:div>
        <w:div w:id="1846632205">
          <w:marLeft w:val="0"/>
          <w:marRight w:val="0"/>
          <w:marTop w:val="0"/>
          <w:marBottom w:val="150"/>
          <w:divBdr>
            <w:top w:val="none" w:sz="0" w:space="0" w:color="auto"/>
            <w:left w:val="none" w:sz="0" w:space="0" w:color="auto"/>
            <w:bottom w:val="none" w:sz="0" w:space="0" w:color="auto"/>
            <w:right w:val="none" w:sz="0" w:space="0" w:color="auto"/>
          </w:divBdr>
        </w:div>
        <w:div w:id="758598997">
          <w:marLeft w:val="0"/>
          <w:marRight w:val="0"/>
          <w:marTop w:val="0"/>
          <w:marBottom w:val="150"/>
          <w:divBdr>
            <w:top w:val="none" w:sz="0" w:space="0" w:color="auto"/>
            <w:left w:val="none" w:sz="0" w:space="0" w:color="auto"/>
            <w:bottom w:val="none" w:sz="0" w:space="0" w:color="auto"/>
            <w:right w:val="none" w:sz="0" w:space="0" w:color="auto"/>
          </w:divBdr>
        </w:div>
        <w:div w:id="1623269994">
          <w:marLeft w:val="0"/>
          <w:marRight w:val="0"/>
          <w:marTop w:val="0"/>
          <w:marBottom w:val="150"/>
          <w:divBdr>
            <w:top w:val="none" w:sz="0" w:space="0" w:color="auto"/>
            <w:left w:val="none" w:sz="0" w:space="0" w:color="auto"/>
            <w:bottom w:val="none" w:sz="0" w:space="0" w:color="auto"/>
            <w:right w:val="none" w:sz="0" w:space="0" w:color="auto"/>
          </w:divBdr>
        </w:div>
        <w:div w:id="1269577865">
          <w:marLeft w:val="0"/>
          <w:marRight w:val="0"/>
          <w:marTop w:val="0"/>
          <w:marBottom w:val="150"/>
          <w:divBdr>
            <w:top w:val="none" w:sz="0" w:space="0" w:color="auto"/>
            <w:left w:val="none" w:sz="0" w:space="0" w:color="auto"/>
            <w:bottom w:val="none" w:sz="0" w:space="0" w:color="auto"/>
            <w:right w:val="none" w:sz="0" w:space="0" w:color="auto"/>
          </w:divBdr>
        </w:div>
        <w:div w:id="65498929">
          <w:marLeft w:val="0"/>
          <w:marRight w:val="0"/>
          <w:marTop w:val="0"/>
          <w:marBottom w:val="150"/>
          <w:divBdr>
            <w:top w:val="none" w:sz="0" w:space="0" w:color="auto"/>
            <w:left w:val="none" w:sz="0" w:space="0" w:color="auto"/>
            <w:bottom w:val="none" w:sz="0" w:space="0" w:color="auto"/>
            <w:right w:val="none" w:sz="0" w:space="0" w:color="auto"/>
          </w:divBdr>
        </w:div>
        <w:div w:id="1505893844">
          <w:marLeft w:val="0"/>
          <w:marRight w:val="0"/>
          <w:marTop w:val="0"/>
          <w:marBottom w:val="150"/>
          <w:divBdr>
            <w:top w:val="none" w:sz="0" w:space="0" w:color="auto"/>
            <w:left w:val="none" w:sz="0" w:space="0" w:color="auto"/>
            <w:bottom w:val="none" w:sz="0" w:space="0" w:color="auto"/>
            <w:right w:val="none" w:sz="0" w:space="0" w:color="auto"/>
          </w:divBdr>
        </w:div>
        <w:div w:id="1577788794">
          <w:marLeft w:val="0"/>
          <w:marRight w:val="0"/>
          <w:marTop w:val="0"/>
          <w:marBottom w:val="150"/>
          <w:divBdr>
            <w:top w:val="none" w:sz="0" w:space="0" w:color="auto"/>
            <w:left w:val="none" w:sz="0" w:space="0" w:color="auto"/>
            <w:bottom w:val="none" w:sz="0" w:space="0" w:color="auto"/>
            <w:right w:val="none" w:sz="0" w:space="0" w:color="auto"/>
          </w:divBdr>
        </w:div>
        <w:div w:id="1214587133">
          <w:marLeft w:val="0"/>
          <w:marRight w:val="0"/>
          <w:marTop w:val="0"/>
          <w:marBottom w:val="150"/>
          <w:divBdr>
            <w:top w:val="none" w:sz="0" w:space="0" w:color="auto"/>
            <w:left w:val="none" w:sz="0" w:space="0" w:color="auto"/>
            <w:bottom w:val="none" w:sz="0" w:space="0" w:color="auto"/>
            <w:right w:val="none" w:sz="0" w:space="0" w:color="auto"/>
          </w:divBdr>
        </w:div>
        <w:div w:id="442461385">
          <w:marLeft w:val="0"/>
          <w:marRight w:val="0"/>
          <w:marTop w:val="0"/>
          <w:marBottom w:val="150"/>
          <w:divBdr>
            <w:top w:val="none" w:sz="0" w:space="0" w:color="auto"/>
            <w:left w:val="none" w:sz="0" w:space="0" w:color="auto"/>
            <w:bottom w:val="none" w:sz="0" w:space="0" w:color="auto"/>
            <w:right w:val="none" w:sz="0" w:space="0" w:color="auto"/>
          </w:divBdr>
        </w:div>
        <w:div w:id="365255180">
          <w:marLeft w:val="0"/>
          <w:marRight w:val="0"/>
          <w:marTop w:val="0"/>
          <w:marBottom w:val="150"/>
          <w:divBdr>
            <w:top w:val="none" w:sz="0" w:space="0" w:color="auto"/>
            <w:left w:val="none" w:sz="0" w:space="0" w:color="auto"/>
            <w:bottom w:val="none" w:sz="0" w:space="0" w:color="auto"/>
            <w:right w:val="none" w:sz="0" w:space="0" w:color="auto"/>
          </w:divBdr>
        </w:div>
        <w:div w:id="707340214">
          <w:marLeft w:val="0"/>
          <w:marRight w:val="0"/>
          <w:marTop w:val="0"/>
          <w:marBottom w:val="150"/>
          <w:divBdr>
            <w:top w:val="none" w:sz="0" w:space="0" w:color="auto"/>
            <w:left w:val="none" w:sz="0" w:space="0" w:color="auto"/>
            <w:bottom w:val="none" w:sz="0" w:space="0" w:color="auto"/>
            <w:right w:val="none" w:sz="0" w:space="0" w:color="auto"/>
          </w:divBdr>
        </w:div>
        <w:div w:id="185338985">
          <w:marLeft w:val="0"/>
          <w:marRight w:val="0"/>
          <w:marTop w:val="0"/>
          <w:marBottom w:val="150"/>
          <w:divBdr>
            <w:top w:val="none" w:sz="0" w:space="0" w:color="auto"/>
            <w:left w:val="none" w:sz="0" w:space="0" w:color="auto"/>
            <w:bottom w:val="none" w:sz="0" w:space="0" w:color="auto"/>
            <w:right w:val="none" w:sz="0" w:space="0" w:color="auto"/>
          </w:divBdr>
        </w:div>
        <w:div w:id="304744438">
          <w:marLeft w:val="0"/>
          <w:marRight w:val="0"/>
          <w:marTop w:val="0"/>
          <w:marBottom w:val="150"/>
          <w:divBdr>
            <w:top w:val="none" w:sz="0" w:space="0" w:color="auto"/>
            <w:left w:val="none" w:sz="0" w:space="0" w:color="auto"/>
            <w:bottom w:val="none" w:sz="0" w:space="0" w:color="auto"/>
            <w:right w:val="none" w:sz="0" w:space="0" w:color="auto"/>
          </w:divBdr>
        </w:div>
        <w:div w:id="1683623090">
          <w:marLeft w:val="0"/>
          <w:marRight w:val="0"/>
          <w:marTop w:val="0"/>
          <w:marBottom w:val="150"/>
          <w:divBdr>
            <w:top w:val="none" w:sz="0" w:space="0" w:color="auto"/>
            <w:left w:val="none" w:sz="0" w:space="0" w:color="auto"/>
            <w:bottom w:val="none" w:sz="0" w:space="0" w:color="auto"/>
            <w:right w:val="none" w:sz="0" w:space="0" w:color="auto"/>
          </w:divBdr>
        </w:div>
        <w:div w:id="178469970">
          <w:marLeft w:val="0"/>
          <w:marRight w:val="0"/>
          <w:marTop w:val="0"/>
          <w:marBottom w:val="150"/>
          <w:divBdr>
            <w:top w:val="none" w:sz="0" w:space="0" w:color="auto"/>
            <w:left w:val="none" w:sz="0" w:space="0" w:color="auto"/>
            <w:bottom w:val="none" w:sz="0" w:space="0" w:color="auto"/>
            <w:right w:val="none" w:sz="0" w:space="0" w:color="auto"/>
          </w:divBdr>
        </w:div>
        <w:div w:id="700666136">
          <w:marLeft w:val="0"/>
          <w:marRight w:val="0"/>
          <w:marTop w:val="0"/>
          <w:marBottom w:val="150"/>
          <w:divBdr>
            <w:top w:val="none" w:sz="0" w:space="0" w:color="auto"/>
            <w:left w:val="none" w:sz="0" w:space="0" w:color="auto"/>
            <w:bottom w:val="none" w:sz="0" w:space="0" w:color="auto"/>
            <w:right w:val="none" w:sz="0" w:space="0" w:color="auto"/>
          </w:divBdr>
        </w:div>
        <w:div w:id="487015506">
          <w:marLeft w:val="0"/>
          <w:marRight w:val="0"/>
          <w:marTop w:val="0"/>
          <w:marBottom w:val="150"/>
          <w:divBdr>
            <w:top w:val="none" w:sz="0" w:space="0" w:color="auto"/>
            <w:left w:val="none" w:sz="0" w:space="0" w:color="auto"/>
            <w:bottom w:val="none" w:sz="0" w:space="0" w:color="auto"/>
            <w:right w:val="none" w:sz="0" w:space="0" w:color="auto"/>
          </w:divBdr>
        </w:div>
        <w:div w:id="322702552">
          <w:marLeft w:val="0"/>
          <w:marRight w:val="0"/>
          <w:marTop w:val="0"/>
          <w:marBottom w:val="150"/>
          <w:divBdr>
            <w:top w:val="none" w:sz="0" w:space="0" w:color="auto"/>
            <w:left w:val="none" w:sz="0" w:space="0" w:color="auto"/>
            <w:bottom w:val="none" w:sz="0" w:space="0" w:color="auto"/>
            <w:right w:val="none" w:sz="0" w:space="0" w:color="auto"/>
          </w:divBdr>
        </w:div>
        <w:div w:id="924073820">
          <w:marLeft w:val="0"/>
          <w:marRight w:val="0"/>
          <w:marTop w:val="0"/>
          <w:marBottom w:val="150"/>
          <w:divBdr>
            <w:top w:val="none" w:sz="0" w:space="0" w:color="auto"/>
            <w:left w:val="none" w:sz="0" w:space="0" w:color="auto"/>
            <w:bottom w:val="none" w:sz="0" w:space="0" w:color="auto"/>
            <w:right w:val="none" w:sz="0" w:space="0" w:color="auto"/>
          </w:divBdr>
        </w:div>
        <w:div w:id="895239113">
          <w:marLeft w:val="0"/>
          <w:marRight w:val="0"/>
          <w:marTop w:val="0"/>
          <w:marBottom w:val="150"/>
          <w:divBdr>
            <w:top w:val="none" w:sz="0" w:space="0" w:color="auto"/>
            <w:left w:val="none" w:sz="0" w:space="0" w:color="auto"/>
            <w:bottom w:val="none" w:sz="0" w:space="0" w:color="auto"/>
            <w:right w:val="none" w:sz="0" w:space="0" w:color="auto"/>
          </w:divBdr>
        </w:div>
        <w:div w:id="6061327">
          <w:marLeft w:val="0"/>
          <w:marRight w:val="0"/>
          <w:marTop w:val="0"/>
          <w:marBottom w:val="150"/>
          <w:divBdr>
            <w:top w:val="none" w:sz="0" w:space="0" w:color="auto"/>
            <w:left w:val="none" w:sz="0" w:space="0" w:color="auto"/>
            <w:bottom w:val="none" w:sz="0" w:space="0" w:color="auto"/>
            <w:right w:val="none" w:sz="0" w:space="0" w:color="auto"/>
          </w:divBdr>
        </w:div>
        <w:div w:id="1737123604">
          <w:marLeft w:val="0"/>
          <w:marRight w:val="0"/>
          <w:marTop w:val="0"/>
          <w:marBottom w:val="150"/>
          <w:divBdr>
            <w:top w:val="none" w:sz="0" w:space="0" w:color="auto"/>
            <w:left w:val="none" w:sz="0" w:space="0" w:color="auto"/>
            <w:bottom w:val="none" w:sz="0" w:space="0" w:color="auto"/>
            <w:right w:val="none" w:sz="0" w:space="0" w:color="auto"/>
          </w:divBdr>
        </w:div>
        <w:div w:id="553469573">
          <w:marLeft w:val="0"/>
          <w:marRight w:val="0"/>
          <w:marTop w:val="0"/>
          <w:marBottom w:val="150"/>
          <w:divBdr>
            <w:top w:val="none" w:sz="0" w:space="0" w:color="auto"/>
            <w:left w:val="none" w:sz="0" w:space="0" w:color="auto"/>
            <w:bottom w:val="none" w:sz="0" w:space="0" w:color="auto"/>
            <w:right w:val="none" w:sz="0" w:space="0" w:color="auto"/>
          </w:divBdr>
        </w:div>
        <w:div w:id="33579727">
          <w:marLeft w:val="0"/>
          <w:marRight w:val="0"/>
          <w:marTop w:val="0"/>
          <w:marBottom w:val="150"/>
          <w:divBdr>
            <w:top w:val="none" w:sz="0" w:space="0" w:color="auto"/>
            <w:left w:val="none" w:sz="0" w:space="0" w:color="auto"/>
            <w:bottom w:val="none" w:sz="0" w:space="0" w:color="auto"/>
            <w:right w:val="none" w:sz="0" w:space="0" w:color="auto"/>
          </w:divBdr>
        </w:div>
        <w:div w:id="1433864255">
          <w:marLeft w:val="0"/>
          <w:marRight w:val="0"/>
          <w:marTop w:val="0"/>
          <w:marBottom w:val="150"/>
          <w:divBdr>
            <w:top w:val="none" w:sz="0" w:space="0" w:color="auto"/>
            <w:left w:val="none" w:sz="0" w:space="0" w:color="auto"/>
            <w:bottom w:val="none" w:sz="0" w:space="0" w:color="auto"/>
            <w:right w:val="none" w:sz="0" w:space="0" w:color="auto"/>
          </w:divBdr>
        </w:div>
        <w:div w:id="1845590908">
          <w:marLeft w:val="0"/>
          <w:marRight w:val="0"/>
          <w:marTop w:val="0"/>
          <w:marBottom w:val="150"/>
          <w:divBdr>
            <w:top w:val="none" w:sz="0" w:space="0" w:color="auto"/>
            <w:left w:val="none" w:sz="0" w:space="0" w:color="auto"/>
            <w:bottom w:val="none" w:sz="0" w:space="0" w:color="auto"/>
            <w:right w:val="none" w:sz="0" w:space="0" w:color="auto"/>
          </w:divBdr>
        </w:div>
        <w:div w:id="2134202746">
          <w:marLeft w:val="0"/>
          <w:marRight w:val="0"/>
          <w:marTop w:val="0"/>
          <w:marBottom w:val="150"/>
          <w:divBdr>
            <w:top w:val="none" w:sz="0" w:space="0" w:color="auto"/>
            <w:left w:val="none" w:sz="0" w:space="0" w:color="auto"/>
            <w:bottom w:val="none" w:sz="0" w:space="0" w:color="auto"/>
            <w:right w:val="none" w:sz="0" w:space="0" w:color="auto"/>
          </w:divBdr>
        </w:div>
        <w:div w:id="967784445">
          <w:marLeft w:val="0"/>
          <w:marRight w:val="0"/>
          <w:marTop w:val="0"/>
          <w:marBottom w:val="150"/>
          <w:divBdr>
            <w:top w:val="none" w:sz="0" w:space="0" w:color="auto"/>
            <w:left w:val="none" w:sz="0" w:space="0" w:color="auto"/>
            <w:bottom w:val="none" w:sz="0" w:space="0" w:color="auto"/>
            <w:right w:val="none" w:sz="0" w:space="0" w:color="auto"/>
          </w:divBdr>
        </w:div>
        <w:div w:id="1884556254">
          <w:marLeft w:val="0"/>
          <w:marRight w:val="0"/>
          <w:marTop w:val="0"/>
          <w:marBottom w:val="150"/>
          <w:divBdr>
            <w:top w:val="none" w:sz="0" w:space="0" w:color="auto"/>
            <w:left w:val="none" w:sz="0" w:space="0" w:color="auto"/>
            <w:bottom w:val="none" w:sz="0" w:space="0" w:color="auto"/>
            <w:right w:val="none" w:sz="0" w:space="0" w:color="auto"/>
          </w:divBdr>
        </w:div>
        <w:div w:id="1519854192">
          <w:marLeft w:val="0"/>
          <w:marRight w:val="0"/>
          <w:marTop w:val="0"/>
          <w:marBottom w:val="150"/>
          <w:divBdr>
            <w:top w:val="none" w:sz="0" w:space="0" w:color="auto"/>
            <w:left w:val="none" w:sz="0" w:space="0" w:color="auto"/>
            <w:bottom w:val="none" w:sz="0" w:space="0" w:color="auto"/>
            <w:right w:val="none" w:sz="0" w:space="0" w:color="auto"/>
          </w:divBdr>
        </w:div>
        <w:div w:id="711803603">
          <w:marLeft w:val="0"/>
          <w:marRight w:val="0"/>
          <w:marTop w:val="0"/>
          <w:marBottom w:val="150"/>
          <w:divBdr>
            <w:top w:val="none" w:sz="0" w:space="0" w:color="auto"/>
            <w:left w:val="none" w:sz="0" w:space="0" w:color="auto"/>
            <w:bottom w:val="none" w:sz="0" w:space="0" w:color="auto"/>
            <w:right w:val="none" w:sz="0" w:space="0" w:color="auto"/>
          </w:divBdr>
        </w:div>
        <w:div w:id="1160778099">
          <w:marLeft w:val="0"/>
          <w:marRight w:val="0"/>
          <w:marTop w:val="0"/>
          <w:marBottom w:val="150"/>
          <w:divBdr>
            <w:top w:val="none" w:sz="0" w:space="0" w:color="auto"/>
            <w:left w:val="none" w:sz="0" w:space="0" w:color="auto"/>
            <w:bottom w:val="none" w:sz="0" w:space="0" w:color="auto"/>
            <w:right w:val="none" w:sz="0" w:space="0" w:color="auto"/>
          </w:divBdr>
        </w:div>
        <w:div w:id="2031490762">
          <w:marLeft w:val="0"/>
          <w:marRight w:val="0"/>
          <w:marTop w:val="0"/>
          <w:marBottom w:val="150"/>
          <w:divBdr>
            <w:top w:val="none" w:sz="0" w:space="0" w:color="auto"/>
            <w:left w:val="none" w:sz="0" w:space="0" w:color="auto"/>
            <w:bottom w:val="none" w:sz="0" w:space="0" w:color="auto"/>
            <w:right w:val="none" w:sz="0" w:space="0" w:color="auto"/>
          </w:divBdr>
        </w:div>
        <w:div w:id="1073969365">
          <w:marLeft w:val="0"/>
          <w:marRight w:val="0"/>
          <w:marTop w:val="0"/>
          <w:marBottom w:val="150"/>
          <w:divBdr>
            <w:top w:val="none" w:sz="0" w:space="0" w:color="auto"/>
            <w:left w:val="none" w:sz="0" w:space="0" w:color="auto"/>
            <w:bottom w:val="none" w:sz="0" w:space="0" w:color="auto"/>
            <w:right w:val="none" w:sz="0" w:space="0" w:color="auto"/>
          </w:divBdr>
        </w:div>
        <w:div w:id="667292945">
          <w:marLeft w:val="0"/>
          <w:marRight w:val="0"/>
          <w:marTop w:val="0"/>
          <w:marBottom w:val="150"/>
          <w:divBdr>
            <w:top w:val="none" w:sz="0" w:space="0" w:color="auto"/>
            <w:left w:val="none" w:sz="0" w:space="0" w:color="auto"/>
            <w:bottom w:val="none" w:sz="0" w:space="0" w:color="auto"/>
            <w:right w:val="none" w:sz="0" w:space="0" w:color="auto"/>
          </w:divBdr>
        </w:div>
        <w:div w:id="10211274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1593</Words>
  <Characters>9083</Characters>
  <Application>Microsoft Office Word</Application>
  <DocSecurity>0</DocSecurity>
  <Lines>75</Lines>
  <Paragraphs>21</Paragraphs>
  <ScaleCrop>false</ScaleCrop>
  <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安徽省电动车行业协会</dc:creator>
  <cp:lastModifiedBy>安徽省电动车行业协会</cp:lastModifiedBy>
  <cp:revision>1</cp:revision>
  <dcterms:created xsi:type="dcterms:W3CDTF">2021-06-07T06:43:00Z</dcterms:created>
  <dcterms:modified xsi:type="dcterms:W3CDTF">2021-06-07T06:45:00Z</dcterms:modified>
</cp:coreProperties>
</file>